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>
          <w:trHeight w:val="456" w:hRule="atLeast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CONTRATTO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FORMATIVO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SECONDARIA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</w:t>
            </w: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classe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………...… - </w:t>
            </w: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anno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scolastico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……………….</w:t>
            </w:r>
          </w:p>
        </w:tc>
      </w:tr>
    </w:tbl>
    <w:p>
      <w:pPr>
        <w:pStyle w:val="Contenutotabella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Contenutotabella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81"/>
        <w:gridCol w:w="2081"/>
        <w:gridCol w:w="2082"/>
        <w:gridCol w:w="2081"/>
        <w:gridCol w:w="2081"/>
        <w:gridCol w:w="2082"/>
        <w:gridCol w:w="2082"/>
      </w:tblGrid>
      <w:tr>
        <w:trPr/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Curricolo di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ed. civica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dall’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area socio-affettiva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(obbligo)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Curricolo di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ed. civica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dal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curricolo digitale</w:t>
            </w:r>
          </w:p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(obbligo)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Comportamento verso gli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altri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e il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contesto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dall’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area socio-affettiva</w:t>
            </w:r>
          </w:p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scelta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)</w:t>
            </w:r>
          </w:p>
        </w:tc>
      </w:tr>
      <w:tr>
        <w:trPr/>
        <w:tc>
          <w:tcPr>
            <w:tcW w:w="83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C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ertificazione competenze</w:t>
            </w:r>
          </w:p>
        </w:tc>
        <w:tc>
          <w:tcPr>
            <w:tcW w:w="6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C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ertificazione competenze</w:t>
            </w:r>
          </w:p>
        </w:tc>
      </w:tr>
      <w:tr>
        <w:trPr/>
        <w:tc>
          <w:tcPr>
            <w:tcW w:w="4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6. Competenze sociali e civiche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8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Consapevolezza ed espressione culturale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4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. Competenze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digitali</w:t>
            </w:r>
          </w:p>
        </w:tc>
        <w:tc>
          <w:tcPr>
            <w:tcW w:w="6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6. Competenze sociali e civiche</w:t>
            </w:r>
          </w:p>
        </w:tc>
      </w:tr>
      <w:tr>
        <w:trPr/>
        <w:tc>
          <w:tcPr>
            <w:tcW w:w="6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1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articolata nelle tre seguenti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Dimensione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</w:t>
            </w:r>
          </w:p>
        </w:tc>
      </w:tr>
      <w:tr>
        <w:trPr/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Rispetto delle regole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1b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Convivenza civile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1c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Rispetto della diversità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FFF9AE" w:val="clear"/>
          </w:tcPr>
          <w:p>
            <w:pPr>
              <w:pStyle w:val="Normal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Etica: g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estione consapevole e responsabile dei mezzi informatici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Socializzazione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Collaborazione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Gestione delle emozioni</w:t>
            </w:r>
          </w:p>
        </w:tc>
      </w:tr>
    </w:tbl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Comportamento verso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apprendimento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dall’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area socio-affettiva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(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scelta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  <w:shd w:fill="auto" w:val="clear"/>
              </w:rPr>
              <w:t>)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C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ertificazione competenze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>7. Spirito di iniziativa e imprenditorialità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7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9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Dimensione 10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Dimensione 11</w:t>
            </w:r>
          </w:p>
        </w:tc>
      </w:tr>
      <w:tr>
        <w:trPr/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7.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Partecipazione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Impegno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Autonomia organizzativa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Autovalutazione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E4E5" w:val="clear"/>
          </w:tcPr>
          <w:p>
            <w:pPr>
              <w:pStyle w:val="Contenutotabella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11.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Intraprendenza</w:t>
            </w:r>
          </w:p>
        </w:tc>
      </w:tr>
    </w:tbl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Contenutotabella"/>
        <w:bidi w:val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mallCap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smallCap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Competenze chiave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b/>
                <w:bCs/>
              </w:rPr>
              <w:t>certificazione competenze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Dal </w:t>
            </w:r>
            <w:r>
              <w:rPr>
                <w:rFonts w:ascii="Calibri" w:hAnsi="Calibri"/>
                <w:b/>
                <w:bCs/>
                <w:smallCaps/>
              </w:rPr>
              <w:t xml:space="preserve">Curricolo </w:t>
            </w:r>
            <w:r>
              <w:rPr>
                <w:rFonts w:ascii="Calibri" w:hAnsi="Calibri"/>
                <w:b/>
                <w:bCs/>
                <w:smallCaps/>
              </w:rPr>
              <w:t xml:space="preserve">di </w:t>
            </w:r>
            <w:r>
              <w:rPr>
                <w:rFonts w:ascii="Calibri" w:hAnsi="Calibri"/>
                <w:b/>
                <w:bCs/>
                <w:smallCaps/>
              </w:rPr>
              <w:t>Ed</w:t>
            </w:r>
            <w:r>
              <w:rPr>
                <w:rFonts w:ascii="Calibri" w:hAnsi="Calibri"/>
                <w:b/>
                <w:bCs/>
                <w:smallCaps/>
              </w:rPr>
              <w:t>ucazione</w:t>
            </w:r>
            <w:r>
              <w:rPr>
                <w:rFonts w:ascii="Calibri" w:hAnsi="Calibri"/>
                <w:b/>
                <w:bCs/>
                <w:smallCaps/>
              </w:rPr>
              <w:t xml:space="preserve"> civica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ED1C24"/>
              </w:rPr>
              <w:t>(</w:t>
            </w:r>
            <w:r>
              <w:rPr>
                <w:rFonts w:ascii="Calibri" w:hAnsi="Calibri"/>
                <w:b/>
                <w:bCs/>
                <w:color w:val="ED1C24"/>
              </w:rPr>
              <w:t>obbligo</w:t>
            </w:r>
            <w:r>
              <w:rPr>
                <w:rFonts w:ascii="Calibri" w:hAnsi="Calibri"/>
                <w:color w:val="ED1C24"/>
              </w:rPr>
              <w:t>)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docenti si impegnano 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alunni si impegnano a</w:t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 xml:space="preserve">6 </w:t>
            </w:r>
            <w:r>
              <w:rPr>
                <w:rFonts w:cs="Calibri" w:ascii="Calibri" w:hAnsi="Calibri"/>
                <w:smallCaps/>
                <w:sz w:val="24"/>
                <w:szCs w:val="24"/>
              </w:rPr>
              <w:t>competenze sociali e civiche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1a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Rispetto delle regole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concordare tra loro comportamenti condivisi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(il consentito, il non consentito, il carico compiti...)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informare gli allievi delle regole;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concordarne con loro;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essere puntuali 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chiedere il rispetto della puntualità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far riflettere sull’effettiva necessità e sull’opportunità della richiesta</w:t>
            </w:r>
            <w:r>
              <w:rPr>
                <w:rFonts w:ascii="Calibri" w:hAnsi="Calibri"/>
                <w:sz w:val="20"/>
                <w:szCs w:val="20"/>
              </w:rPr>
              <w:t xml:space="preserve"> quando un alunno chieda di uscire durante la lezione;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spiegare il senso delle regole secondo gli spazi in cui ci si trova e a chiederne il rispetto;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riflettere sul significato e la necessità delle regole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per il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benessere comune;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rispettare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e chiedere considerazione per le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regole indicate e/o concordate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tenere presenti le regole e a riflettere su eventuali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inosservanze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condividendo con il docente e i compagni il senso di un richiamo;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essere puntuali nei diversi momenti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chiedere di uscire durante le lezioni solo per effettiva necessità;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rispettare le regole imposte dai diversi spazi in cui si trovano;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 xml:space="preserve">6 </w:t>
            </w:r>
            <w:r>
              <w:rPr>
                <w:rFonts w:cs="Calibri" w:ascii="Calibri" w:hAnsi="Calibri"/>
                <w:smallCaps/>
                <w:sz w:val="24"/>
                <w:szCs w:val="24"/>
              </w:rPr>
              <w:t>competenze sociali e civiche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1b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Convivenza civile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i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nvitare a considerare i comportamenti a rischio della sicurezza;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sollecitare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a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l rispetto</w:t>
            </w:r>
            <w:r>
              <w:rPr>
                <w:rFonts w:ascii="Calibri" w:hAnsi="Calibri"/>
                <w:sz w:val="20"/>
                <w:szCs w:val="20"/>
              </w:rPr>
              <w:t xml:space="preserve"> di ambienti, arredi e materiali </w:t>
            </w:r>
            <w:r>
              <w:rPr>
                <w:rFonts w:ascii="Calibri" w:hAnsi="Calibri"/>
                <w:sz w:val="20"/>
                <w:szCs w:val="20"/>
              </w:rPr>
              <w:t>e a fornire esempi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c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hiedere di utilizzare adeguatamente l’intervallo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esigere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, durante la mensa, il rispetto di persone, lavoro e cibo e a segnalare comportamenti scorretti invitando a riflettere e a riconoscere il significato e lo scopo della richiesta;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verificare la restituzione dei documenti, le firme degli avvisi alle famiglie …;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creare situazioni che richiedano l’assunzione di impegni per il bene comune (ad es. riordinare un ambiente a fine lezione ...);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garantire la rotazione nell’assegnazione degli incarichi;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verificare l’assolvimento dell’impegno;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valorizzare il contributo individuale;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v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alutare il proprio comportamento verificandone la conformità alle norme richieste dalla convivenza civile;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rispettare</w:t>
            </w:r>
            <w:r>
              <w:rPr>
                <w:rFonts w:ascii="Calibri" w:hAnsi="Calibri"/>
                <w:sz w:val="20"/>
                <w:szCs w:val="20"/>
              </w:rPr>
              <w:t xml:space="preserve"> gli ambienti, gli arredi e i materiali, </w:t>
            </w:r>
            <w:r>
              <w:rPr>
                <w:rFonts w:ascii="Calibri" w:hAnsi="Calibri"/>
                <w:sz w:val="20"/>
                <w:szCs w:val="20"/>
              </w:rPr>
              <w:t>controllando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come vengano lasciati dopo il loro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utilizzo;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CE181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impiegare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l’intervallo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secondo la sua funzionalità (riposo,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frui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zione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bagno, merenda...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)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rivolgersi rispettosamente al personale addetto alla preparazione dei pasti e all’allestimento del locale, considerandone l’attività ed evitando comportamenti che costringano a un ulteriore lavoro (strappare tovaglie... gettando a terra i pezzi, giocare con il cibo e l’acqua sporcando consapevolmente …);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E181E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rispettare le scadenze indicate per avvisi dati e documenti da restituire;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assumersi spontaneamente incarichi per il bene collettivo;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 condividere a turno gli impegni;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 portarli a termine;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>8</w:t>
            </w:r>
            <w:r>
              <w:rPr>
                <w:rFonts w:cs="Calibri" w:ascii="Calibri" w:hAnsi="Calibri"/>
                <w:color w:val="FF3333"/>
                <w:position w:val="0"/>
                <w:sz w:val="24"/>
                <w:sz w:val="24"/>
                <w:szCs w:val="24"/>
                <w:vertAlign w:val="baseline"/>
              </w:rPr>
              <w:t>a</w:t>
            </w:r>
            <w:r>
              <w:rPr>
                <w:rFonts w:cs="Calibri" w:ascii="Calibri" w:hAnsi="Calibri"/>
                <w:color w:val="FF333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mallCaps/>
                <w:sz w:val="24"/>
                <w:szCs w:val="24"/>
              </w:rPr>
              <w:t>Consapevolezza ed espressione culturale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1c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Rispetto della diversità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proporre occasioni di informazione e riflessione sulle diversità;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incoraggiare l’espressione di punti di vista;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sollecitare la produzione di dimostrazioni, prove e conferme attraverso dati;</w:t>
            </w:r>
          </w:p>
          <w:p>
            <w:pPr>
              <w:pStyle w:val="Standard"/>
              <w:bidi w:val="0"/>
              <w:snapToGrid w:val="false"/>
              <w:spacing w:before="0" w:after="0"/>
              <w:contextualSpacing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accogliere con attenzione proposte di informazione sul tema, a cercarne il senso, a riconoscerne la relazione con l’attualità e il contesto di vita personale;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ascoltare il punto di vista degli altri;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argomentare il proprio punto di vista;</w:t>
            </w:r>
          </w:p>
          <w:p>
            <w:pPr>
              <w:pStyle w:val="Standard"/>
              <w:bidi w:val="0"/>
              <w:snapToGrid w:val="false"/>
              <w:spacing w:before="0" w:after="0"/>
              <w:contextualSpacing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color w:val="FF3333"/>
              </w:rPr>
              <w:t>4</w:t>
            </w:r>
            <w:r>
              <w:rPr>
                <w:rFonts w:ascii="Calibri" w:hAnsi="Calibri"/>
                <w:b w:val="false"/>
                <w:bCs w:val="fals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mallCaps/>
                <w:shd w:fill="auto" w:val="clear"/>
              </w:rPr>
              <w:t>Competenze digitali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Etica: g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estione consapevole e responsabile dei mezzi informatici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 proporre occasioni di attività con mezzi informatici (produzione file, ricerca i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rete,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utilizzo posta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…);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chiarire le regole d’impiego (uso tecnico, uso rete, copyright...), eventualmente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raccogliendole su supporto;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proporre occasioni di informazione sull’impiego inappropriato delle tecnologie.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svolgere attività disciplinari impiegando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gli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strumenti informatici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suggeriti;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seguire indicazioni e regole per l’impiego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(uso tecnico, uso rete, copyright…);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recepire l’informazione sui comportamenti scorretti in rete.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Competenze chiave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b/>
                <w:bCs/>
              </w:rPr>
              <w:t>certificazione competenze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Dal </w:t>
            </w:r>
            <w:r>
              <w:rPr>
                <w:rFonts w:ascii="Calibri" w:hAnsi="Calibri"/>
                <w:b/>
                <w:bCs/>
                <w:smallCaps/>
              </w:rPr>
              <w:t>Curricolo Area socio-affettiva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(</w:t>
            </w:r>
            <w:r>
              <w:rPr>
                <w:rFonts w:ascii="Calibri" w:hAnsi="Calibri"/>
                <w:b/>
                <w:bCs/>
                <w:smallCaps/>
                <w:color w:val="ED1C24"/>
              </w:rPr>
              <w:t>a scelta*</w:t>
            </w:r>
            <w:r>
              <w:rPr>
                <w:rFonts w:ascii="Calibri" w:hAnsi="Calibri"/>
                <w:smallCaps/>
              </w:rPr>
              <w:t xml:space="preserve"> tra)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docenti si impegnano a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alunni si impegnano a</w:t>
            </w:r>
          </w:p>
        </w:tc>
      </w:tr>
      <w:tr>
        <w:trPr/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/>
                <w:color w:val="CE181E"/>
              </w:rPr>
            </w:pPr>
            <w:r>
              <w:rPr>
                <w:rFonts w:cs="Calibri" w:ascii="Calibri" w:hAnsi="Calibri"/>
                <w:color w:val="FF3333"/>
                <w:sz w:val="24"/>
                <w:szCs w:val="24"/>
              </w:rPr>
              <w:t>6</w:t>
            </w:r>
            <w:r>
              <w:rPr>
                <w:rFonts w:cs="Calibri" w:ascii="Calibri" w:hAnsi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mallCaps/>
                <w:color w:val="auto"/>
                <w:sz w:val="24"/>
                <w:szCs w:val="24"/>
              </w:rPr>
              <w:t>competenze sociali e civiche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  <w:b/>
                <w:b/>
                <w:bCs/>
                <w:color w:val="ED1C24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  <w:t xml:space="preserve">4.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  <w:t>Socializzazione</w:t>
            </w:r>
            <w:r>
              <w:rPr>
                <w:rFonts w:ascii="Calibri" w:hAnsi="Calibri"/>
                <w:b/>
                <w:bCs/>
                <w:color w:val="ED1C24"/>
                <w:sz w:val="24"/>
                <w:szCs w:val="24"/>
              </w:rPr>
              <w:t>*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promuovere attività, modalità di lavoro e strategie di conduzione del gruppo che sollecitino interventi, discussioni e relazioni;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contenere i tempi dei propri interventi soddisfacendo il bisogno di comunicare degli alunni;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abituare gli alunni a cercare almeno un punto di forza in un intervento altrui;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partecipare accogliendo le occasioni di relazione con gli altri;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socializzare conoscenze, curiosità, bisogni;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ED1C24"/>
                <w:sz w:val="20"/>
                <w:szCs w:val="20"/>
                <w:u w:val="none"/>
                <w:shd w:fill="auto" w:val="clear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disporsi all’ascolto dei contributi di tutti i compagni cercandone i punti di forza;</w:t>
            </w:r>
          </w:p>
          <w:p>
            <w:pPr>
              <w:pStyle w:val="Standard"/>
              <w:bidi w:val="0"/>
              <w:snapToGrid w:val="false"/>
              <w:jc w:val="both"/>
              <w:rPr>
                <w:rFonts w:ascii="Calibri" w:hAnsi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</w:tr>
      <w:tr>
        <w:trPr/>
        <w:tc>
          <w:tcPr>
            <w:tcW w:w="36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Collaborazione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Gestione delle emozioni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snapToGrid w:val="false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24"/>
                <w:szCs w:val="24"/>
                <w:u w:val="none"/>
              </w:rPr>
              <w:t>7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spirito di iniziativa e imprenditorialità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Partecipazione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Calibri" w:hAnsi="Calibri"/>
                <w:b/>
                <w:b/>
                <w:bCs/>
                <w:color w:val="ED1C24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 xml:space="preserve">8.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>Impegno</w:t>
            </w:r>
            <w:r>
              <w:rPr>
                <w:rFonts w:ascii="Calibri" w:hAnsi="Calibri"/>
                <w:b/>
                <w:bCs/>
                <w:color w:val="ED1C24"/>
                <w:sz w:val="24"/>
                <w:szCs w:val="24"/>
              </w:rPr>
              <w:t>*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assegnare compiti adeguati per quantità e caratteristiche;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seguire lo svolgimento del lavoro in classe e </w:t>
            </w:r>
            <w:r>
              <w:rPr>
                <w:rFonts w:ascii="Calibri" w:hAnsi="Calibri"/>
                <w:sz w:val="20"/>
                <w:szCs w:val="20"/>
              </w:rPr>
              <w:t>ad accertare</w:t>
            </w:r>
            <w:r>
              <w:rPr>
                <w:rFonts w:ascii="Calibri" w:hAnsi="Calibri"/>
                <w:sz w:val="20"/>
                <w:szCs w:val="20"/>
              </w:rPr>
              <w:t xml:space="preserve"> l’effettiva possibilità di esecuzione in autonomia a casa;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verificare, all’occorrenza, l’aggiornamento di diario e lavoro, soprattutto quando l’aggiornamento sia condizione richiesta dalle successive fasi dell’attività;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svolgere i compiti domestici e a dimostrare la volontà e lo sforzo di eseguirli circoscrivendo l’eventuale difficoltà e non rinunciando completamente all’esecuzione;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color w:val="ED1C2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eseguire</w:t>
            </w:r>
            <w:r>
              <w:rPr>
                <w:rFonts w:ascii="Calibri" w:hAnsi="Calibri"/>
                <w:sz w:val="20"/>
                <w:szCs w:val="20"/>
              </w:rPr>
              <w:t xml:space="preserve"> il lavoro in classe secondo le indicazioni degli insegnanti;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aggiornare il diario e il lavoro;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Autonomia organizzativa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 xml:space="preserve">10. </w:t>
            </w: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ED1C24"/>
                <w:sz w:val="24"/>
                <w:szCs w:val="24"/>
                <w:u w:val="none"/>
              </w:rPr>
              <w:t>Autovalutazione*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correggere i compiti in modo regolare e tempestivo, creando occasioni di correzione individualizzata;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sollecitare l’utilizzo di materiali già corretti;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provocare la riflessione sull’errore, in modo che esso diventi occasione di apprendimento (argomentazione);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promuovere l’autovalutazione individuando tempi e formulando domande puntuali e circostanziate.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caps w:val="false"/>
                <w:smallCaps w:val="fals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lavorare in modo non affrettato, assicurandosi anche di avere capito bene la consegna prima di avviare l’esecuzione;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sfruttare il materiale corretto come guida per occasioni successive;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riflettere sull’errore per individuarne la caratteristica e proporre una correzione;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osservare le caratteristiche della preparazione personale (tempo dedicato, modi, esiti), le capacità acquisite, le attitudini e gli interessi.</w:t>
            </w:r>
          </w:p>
          <w:p>
            <w:pPr>
              <w:pStyle w:val="Contenutotabella"/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11.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Intraprendenza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>Firme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>Il docente coordinatore: _________________________________________________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Gli alunni: </w:t>
      </w:r>
      <w:r>
        <w:rPr>
          <w:rFonts w:ascii="Calibri" w:hAnsi="Calibri"/>
        </w:rPr>
        <w:t xml:space="preserve">1) </w:t>
      </w:r>
      <w:r>
        <w:rPr>
          <w:rFonts w:ascii="Calibri" w:hAnsi="Calibri"/>
        </w:rPr>
        <w:t xml:space="preserve">________________________________________________ </w:t>
      </w:r>
      <w:r>
        <w:rPr>
          <w:rFonts w:ascii="Calibri" w:hAnsi="Calibri"/>
        </w:rPr>
        <w:t xml:space="preserve">2) </w:t>
      </w:r>
      <w:r>
        <w:rPr>
          <w:rFonts w:ascii="Calibri" w:hAnsi="Calibri"/>
        </w:rPr>
        <w:t>________________________________________________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1134" w:right="1134" w:gutter="0" w:header="0" w:top="1134" w:footer="1134" w:bottom="171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4</w:t>
    </w:r>
    <w:r>
      <w:rPr>
        <w:rFonts w:ascii="Calibri" w:hAnsi="Calibri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;宋体" w:cs="Arial"/>
      <w:color w:val="auto"/>
      <w:kern w:val="2"/>
      <w:sz w:val="24"/>
      <w:szCs w:val="24"/>
      <w:lang w:val="it-IT" w:eastAsia="zh-CN" w:bidi="hi-IN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LibreOffice/7.2.0.4$Windows_X86_64 LibreOffice_project/9a9c6381e3f7a62afc1329bd359cc48accb6435b</Application>
  <AppVersion>15.0000</AppVersion>
  <Pages>4</Pages>
  <Words>1025</Words>
  <Characters>6399</Characters>
  <CharactersWithSpaces>7298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2021-09-18T07:22:50Z</dcterms:created>
  <dc:creator/>
  <dc:description/>
  <dc:language>it-IT</dc:language>
  <cp:lastModifiedBy/>
  <dcterms:modified xsi:type="dcterms:W3CDTF">2021-09-18T08:04:35Z</dcterms:modified>
  <cp:revision>10</cp:revision>
  <dc:subject/>
  <dc:title/>
</cp:coreProperties>
</file>