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73" w:rsidRDefault="008E682A">
      <w:pPr>
        <w:rPr>
          <w:sz w:val="12"/>
        </w:rPr>
      </w:pP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190625" cy="1190625"/>
            <wp:effectExtent l="19050" t="0" r="9525" b="0"/>
            <wp:wrapSquare wrapText="bothSides"/>
            <wp:docPr id="5" name="Immagine 5" descr="logoICV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ICV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-47625</wp:posOffset>
            </wp:positionV>
            <wp:extent cx="968375" cy="1056640"/>
            <wp:effectExtent l="19050" t="0" r="317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E73" w:rsidRDefault="00C63E73">
      <w:pPr>
        <w:pStyle w:val="Titolo2"/>
        <w:rPr>
          <w:rFonts w:ascii="Georgia" w:hAnsi="Georgia"/>
          <w:b/>
          <w:bCs/>
          <w:sz w:val="30"/>
        </w:rPr>
      </w:pPr>
      <w:r>
        <w:rPr>
          <w:rFonts w:ascii="Georgia" w:hAnsi="Georgia"/>
          <w:b/>
          <w:bCs/>
          <w:sz w:val="30"/>
        </w:rPr>
        <w:t>ISTITUTO COMPRENSIVO VALLE STURA</w:t>
      </w:r>
    </w:p>
    <w:p w:rsidR="00C63E73" w:rsidRDefault="00C63E73">
      <w:pPr>
        <w:pStyle w:val="Titolo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SCUOLA DELL'INFANZIA - PRIMARIA - SECONDARIA 1° GRADO</w:t>
      </w:r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Piazza 75 Martiri, 3  -  16010 MASONE (GE)</w:t>
      </w:r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Tel. 010 926018 - Fax 010 926664</w:t>
      </w:r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E-mail:</w:t>
      </w:r>
      <w:proofErr w:type="gramStart"/>
      <w:r>
        <w:rPr>
          <w:rFonts w:ascii="Comic Sans MS" w:hAnsi="Comic Sans MS"/>
          <w:spacing w:val="0"/>
          <w:sz w:val="16"/>
        </w:rPr>
        <w:t xml:space="preserve">  </w:t>
      </w:r>
      <w:proofErr w:type="gramEnd"/>
      <w:r>
        <w:rPr>
          <w:rFonts w:ascii="Comic Sans MS" w:hAnsi="Comic Sans MS"/>
          <w:spacing w:val="0"/>
          <w:sz w:val="16"/>
        </w:rPr>
        <w:t>geic81400g@istruzione.it</w:t>
      </w:r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</w:p>
    <w:p w:rsidR="00C63E73" w:rsidRDefault="00C63E73">
      <w:pPr>
        <w:rPr>
          <w:rFonts w:ascii="Comic Sans MS" w:hAnsi="Comic Sans MS"/>
          <w:spacing w:val="0"/>
          <w:sz w:val="16"/>
        </w:rPr>
      </w:pPr>
    </w:p>
    <w:p w:rsidR="00C50DB6" w:rsidRDefault="00C50DB6" w:rsidP="0050214D">
      <w:pPr>
        <w:rPr>
          <w:rFonts w:ascii="Verdana" w:hAnsi="Verdana"/>
          <w:sz w:val="23"/>
          <w:szCs w:val="23"/>
        </w:rPr>
      </w:pPr>
    </w:p>
    <w:p w:rsidR="00DF061F" w:rsidRDefault="00DF061F" w:rsidP="00DF061F">
      <w:pPr>
        <w:pStyle w:val="Default"/>
        <w:jc w:val="both"/>
        <w:rPr>
          <w:sz w:val="18"/>
          <w:szCs w:val="18"/>
        </w:rPr>
      </w:pPr>
      <w:r>
        <w:rPr>
          <w:sz w:val="23"/>
          <w:szCs w:val="23"/>
        </w:rPr>
        <w:t xml:space="preserve">ALLEGATO </w:t>
      </w:r>
      <w:proofErr w:type="gramStart"/>
      <w:r>
        <w:rPr>
          <w:sz w:val="23"/>
          <w:szCs w:val="23"/>
        </w:rPr>
        <w:t>2</w:t>
      </w:r>
      <w:proofErr w:type="gramEnd"/>
      <w:r>
        <w:rPr>
          <w:sz w:val="23"/>
          <w:szCs w:val="23"/>
        </w:rPr>
        <w:t xml:space="preserve">: </w:t>
      </w:r>
      <w:r>
        <w:rPr>
          <w:sz w:val="18"/>
          <w:szCs w:val="18"/>
        </w:rPr>
        <w:t>PUNTI DA SVILUPPARE NELLA SCHEDA PROGETTO</w:t>
      </w:r>
    </w:p>
    <w:p w:rsidR="00DF061F" w:rsidRDefault="00DF061F" w:rsidP="00DF061F">
      <w:pPr>
        <w:pStyle w:val="Default"/>
        <w:jc w:val="both"/>
        <w:rPr>
          <w:sz w:val="18"/>
          <w:szCs w:val="18"/>
        </w:rPr>
      </w:pPr>
    </w:p>
    <w:p w:rsidR="00DF061F" w:rsidRDefault="00DF061F" w:rsidP="00DF061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PREMESSA</w:t>
      </w:r>
    </w:p>
    <w:p w:rsidR="00DF061F" w:rsidRDefault="00DF061F" w:rsidP="00DF061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FINALITA’</w:t>
      </w:r>
    </w:p>
    <w:p w:rsidR="00017D19" w:rsidRDefault="00017D19" w:rsidP="00017D1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COMPETENZE DA ACQUISIRE E RISULTATI ATTESI</w:t>
      </w:r>
    </w:p>
    <w:p w:rsidR="00DF061F" w:rsidRDefault="00DF061F" w:rsidP="00DF061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OBIETTIVI</w:t>
      </w:r>
    </w:p>
    <w:p w:rsidR="00DF061F" w:rsidRDefault="00DF061F" w:rsidP="00DF061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CONTENUTI E DESCRIZIONE OPERATIVA DELLE ATTIVITA’</w:t>
      </w:r>
    </w:p>
    <w:p w:rsidR="00DF061F" w:rsidRDefault="00DF061F" w:rsidP="00DF061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METODOLOGIE INNOVATIVE E STRUMENTI</w:t>
      </w:r>
    </w:p>
    <w:p w:rsidR="00DF061F" w:rsidRDefault="00DF061F" w:rsidP="00DF061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VALUTAZIONE E VERIFICA</w:t>
      </w:r>
    </w:p>
    <w:p w:rsidR="00DF061F" w:rsidRDefault="00DF061F" w:rsidP="00DF061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PRODOTTO </w:t>
      </w:r>
      <w:r w:rsidR="00017D19" w:rsidRPr="00734D47">
        <w:rPr>
          <w:sz w:val="18"/>
          <w:szCs w:val="18"/>
        </w:rPr>
        <w:t>O EVENTO</w:t>
      </w:r>
      <w:r w:rsidR="00017D19">
        <w:rPr>
          <w:sz w:val="18"/>
          <w:szCs w:val="18"/>
        </w:rPr>
        <w:t xml:space="preserve"> </w:t>
      </w:r>
      <w:r>
        <w:rPr>
          <w:sz w:val="18"/>
          <w:szCs w:val="18"/>
        </w:rPr>
        <w:t>FINALE</w:t>
      </w:r>
      <w:bookmarkStart w:id="0" w:name="_GoBack"/>
      <w:bookmarkEnd w:id="0"/>
    </w:p>
    <w:p w:rsidR="00DF061F" w:rsidRDefault="00DF061F" w:rsidP="00DF061F">
      <w:pPr>
        <w:pStyle w:val="Default"/>
        <w:jc w:val="both"/>
        <w:rPr>
          <w:sz w:val="18"/>
          <w:szCs w:val="18"/>
        </w:rPr>
      </w:pPr>
    </w:p>
    <w:p w:rsidR="00DF061F" w:rsidRDefault="00DF061F" w:rsidP="00DF061F">
      <w:pPr>
        <w:pStyle w:val="Default"/>
        <w:jc w:val="both"/>
        <w:rPr>
          <w:sz w:val="18"/>
          <w:szCs w:val="18"/>
        </w:rPr>
      </w:pPr>
    </w:p>
    <w:p w:rsidR="00DF061F" w:rsidRDefault="00DF061F" w:rsidP="00DF061F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sz w:val="18"/>
          <w:szCs w:val="18"/>
        </w:rPr>
        <w:t>Dovranno essere rispettate le indicazioni contenute nella candidatura proposta da questo Istituto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approvata dalla Comunità Europea e finanziata con Fondi Strutturali Europei</w:t>
      </w:r>
    </w:p>
    <w:p w:rsidR="00EE4179" w:rsidRDefault="00EE4179" w:rsidP="00EE4179">
      <w:pPr>
        <w:autoSpaceDE w:val="0"/>
        <w:autoSpaceDN w:val="0"/>
        <w:adjustRightInd w:val="0"/>
        <w:rPr>
          <w:rFonts w:cs="Arial"/>
          <w:b/>
          <w:bCs/>
          <w:color w:val="000000"/>
          <w:spacing w:val="0"/>
          <w:sz w:val="28"/>
          <w:szCs w:val="28"/>
        </w:rPr>
      </w:pPr>
    </w:p>
    <w:p w:rsidR="00EE4179" w:rsidRDefault="00EE4179" w:rsidP="00EE4179">
      <w:pPr>
        <w:autoSpaceDE w:val="0"/>
        <w:autoSpaceDN w:val="0"/>
        <w:adjustRightInd w:val="0"/>
        <w:rPr>
          <w:rFonts w:cs="Arial"/>
          <w:b/>
          <w:bCs/>
          <w:color w:val="000000"/>
          <w:spacing w:val="0"/>
          <w:sz w:val="28"/>
          <w:szCs w:val="28"/>
        </w:rPr>
      </w:pPr>
      <w:r>
        <w:rPr>
          <w:rFonts w:cs="Arial"/>
          <w:b/>
          <w:bCs/>
          <w:color w:val="000000"/>
          <w:spacing w:val="0"/>
          <w:sz w:val="28"/>
          <w:szCs w:val="28"/>
        </w:rPr>
        <w:t>Articolazione della candidatura</w:t>
      </w:r>
    </w:p>
    <w:p w:rsidR="00EE4179" w:rsidRDefault="00EE4179" w:rsidP="00EE4179">
      <w:pPr>
        <w:autoSpaceDE w:val="0"/>
        <w:autoSpaceDN w:val="0"/>
        <w:adjustRightInd w:val="0"/>
        <w:rPr>
          <w:rFonts w:cs="Arial"/>
          <w:b/>
          <w:bCs/>
          <w:color w:val="000000"/>
          <w:spacing w:val="0"/>
          <w:sz w:val="28"/>
          <w:szCs w:val="28"/>
        </w:rPr>
      </w:pPr>
      <w:r>
        <w:rPr>
          <w:rFonts w:cs="Arial"/>
          <w:b/>
          <w:bCs/>
          <w:color w:val="000000"/>
          <w:spacing w:val="0"/>
          <w:sz w:val="28"/>
          <w:szCs w:val="28"/>
        </w:rPr>
        <w:t>10.2.1 - Azioni per la scuola dell'infanzia</w:t>
      </w:r>
    </w:p>
    <w:p w:rsidR="00EE4179" w:rsidRDefault="00EE4179" w:rsidP="00EE4179">
      <w:pPr>
        <w:autoSpaceDE w:val="0"/>
        <w:autoSpaceDN w:val="0"/>
        <w:adjustRightInd w:val="0"/>
        <w:rPr>
          <w:rFonts w:cs="Arial"/>
          <w:b/>
          <w:bCs/>
          <w:color w:val="000000"/>
          <w:spacing w:val="0"/>
          <w:sz w:val="28"/>
          <w:szCs w:val="28"/>
        </w:rPr>
      </w:pPr>
      <w:proofErr w:type="gramStart"/>
      <w:r>
        <w:rPr>
          <w:rFonts w:cs="Arial"/>
          <w:b/>
          <w:bCs/>
          <w:color w:val="000000"/>
          <w:spacing w:val="0"/>
          <w:sz w:val="28"/>
          <w:szCs w:val="28"/>
        </w:rPr>
        <w:t>10.2.1A</w:t>
      </w:r>
      <w:proofErr w:type="gramEnd"/>
      <w:r>
        <w:rPr>
          <w:rFonts w:cs="Arial"/>
          <w:b/>
          <w:bCs/>
          <w:color w:val="000000"/>
          <w:spacing w:val="0"/>
          <w:sz w:val="28"/>
          <w:szCs w:val="28"/>
        </w:rPr>
        <w:t xml:space="preserve"> - Azioni specifiche per la scuola dell'infanzia</w:t>
      </w:r>
    </w:p>
    <w:p w:rsidR="00EE4179" w:rsidRDefault="00EE4179" w:rsidP="00EE4179">
      <w:pPr>
        <w:autoSpaceDE w:val="0"/>
        <w:autoSpaceDN w:val="0"/>
        <w:adjustRightInd w:val="0"/>
        <w:rPr>
          <w:rFonts w:cs="Arial"/>
          <w:b/>
          <w:bCs/>
          <w:color w:val="000000"/>
          <w:spacing w:val="0"/>
        </w:rPr>
      </w:pPr>
      <w:r>
        <w:rPr>
          <w:rFonts w:cs="Arial"/>
          <w:b/>
          <w:bCs/>
          <w:color w:val="000000"/>
          <w:spacing w:val="0"/>
        </w:rPr>
        <w:t>Sezione: Progetto</w:t>
      </w:r>
    </w:p>
    <w:p w:rsidR="00EE4179" w:rsidRDefault="00EE4179" w:rsidP="00EE4179">
      <w:pPr>
        <w:autoSpaceDE w:val="0"/>
        <w:autoSpaceDN w:val="0"/>
        <w:adjustRightInd w:val="0"/>
        <w:rPr>
          <w:rFonts w:cs="Arial"/>
          <w:b/>
          <w:bCs/>
          <w:color w:val="333333"/>
          <w:spacing w:val="0"/>
        </w:rPr>
      </w:pPr>
      <w:r>
        <w:rPr>
          <w:rFonts w:cs="Arial"/>
          <w:b/>
          <w:bCs/>
          <w:color w:val="333333"/>
          <w:spacing w:val="0"/>
        </w:rPr>
        <w:t xml:space="preserve">Progetto: La musica e la psicomotricità per costruire traguardi di competenza </w:t>
      </w:r>
      <w:proofErr w:type="gramStart"/>
      <w:r>
        <w:rPr>
          <w:rFonts w:cs="Arial"/>
          <w:b/>
          <w:bCs/>
          <w:color w:val="333333"/>
          <w:spacing w:val="0"/>
        </w:rPr>
        <w:t>nella</w:t>
      </w:r>
      <w:proofErr w:type="gramEnd"/>
    </w:p>
    <w:p w:rsidR="00EE4179" w:rsidRDefault="00EE4179" w:rsidP="00EE4179">
      <w:pPr>
        <w:autoSpaceDE w:val="0"/>
        <w:autoSpaceDN w:val="0"/>
        <w:adjustRightInd w:val="0"/>
        <w:rPr>
          <w:rFonts w:cs="Arial"/>
          <w:b/>
          <w:bCs/>
          <w:color w:val="333333"/>
          <w:spacing w:val="0"/>
        </w:rPr>
      </w:pPr>
      <w:proofErr w:type="gramStart"/>
      <w:r>
        <w:rPr>
          <w:rFonts w:cs="Arial"/>
          <w:b/>
          <w:bCs/>
          <w:color w:val="333333"/>
          <w:spacing w:val="0"/>
        </w:rPr>
        <w:t>fascia</w:t>
      </w:r>
      <w:proofErr w:type="gramEnd"/>
      <w:r>
        <w:rPr>
          <w:rFonts w:cs="Arial"/>
          <w:b/>
          <w:bCs/>
          <w:color w:val="333333"/>
          <w:spacing w:val="0"/>
        </w:rPr>
        <w:t xml:space="preserve"> 3-6 anni</w:t>
      </w:r>
    </w:p>
    <w:p w:rsidR="00EE4179" w:rsidRDefault="00EE4179" w:rsidP="00EE4179">
      <w:pPr>
        <w:autoSpaceDE w:val="0"/>
        <w:autoSpaceDN w:val="0"/>
        <w:adjustRightInd w:val="0"/>
        <w:rPr>
          <w:rFonts w:cs="Arial"/>
          <w:b/>
          <w:bCs/>
          <w:color w:val="000000"/>
          <w:spacing w:val="0"/>
          <w:sz w:val="20"/>
          <w:szCs w:val="20"/>
        </w:rPr>
      </w:pPr>
      <w:r>
        <w:rPr>
          <w:rFonts w:cs="Arial"/>
          <w:b/>
          <w:bCs/>
          <w:color w:val="000000"/>
          <w:spacing w:val="0"/>
          <w:sz w:val="20"/>
          <w:szCs w:val="20"/>
        </w:rPr>
        <w:t>Descrizione progetto</w:t>
      </w:r>
    </w:p>
    <w:p w:rsidR="00EE4179" w:rsidRDefault="00EE4179" w:rsidP="00EE4179">
      <w:pPr>
        <w:autoSpaceDE w:val="0"/>
        <w:autoSpaceDN w:val="0"/>
        <w:adjustRightInd w:val="0"/>
        <w:rPr>
          <w:rFonts w:cs="Arial"/>
          <w:color w:val="000000"/>
          <w:spacing w:val="0"/>
          <w:sz w:val="20"/>
          <w:szCs w:val="20"/>
        </w:rPr>
      </w:pPr>
      <w:r>
        <w:rPr>
          <w:rFonts w:cs="Arial"/>
          <w:color w:val="000000"/>
          <w:spacing w:val="0"/>
          <w:sz w:val="20"/>
          <w:szCs w:val="20"/>
        </w:rPr>
        <w:t>Attraverso la propedeutica musicale si possono promuovere e realizzare attività motorie</w:t>
      </w:r>
      <w:proofErr w:type="gramStart"/>
      <w:r>
        <w:rPr>
          <w:rFonts w:cs="Arial"/>
          <w:color w:val="000000"/>
          <w:spacing w:val="0"/>
          <w:sz w:val="20"/>
          <w:szCs w:val="20"/>
        </w:rPr>
        <w:t>,</w:t>
      </w:r>
      <w:proofErr w:type="gramEnd"/>
      <w:r>
        <w:rPr>
          <w:rFonts w:cs="Arial"/>
          <w:color w:val="000000"/>
          <w:spacing w:val="0"/>
          <w:sz w:val="20"/>
          <w:szCs w:val="20"/>
        </w:rPr>
        <w:t xml:space="preserve">d'ascolto, di invenzione e di interpretazione sonora che sviluppano nel bambino il senso dell'armonia, del ritmo e del timbro, avviandolo ad esperienze personali e di gruppo che stimolano una positiva relazione con se stessi e con gli altri. "Educare con la musica" è un contenuto formativo completo che permette di sviluppare e rafforzare le competenze dei bambini, il coordinamento </w:t>
      </w:r>
      <w:proofErr w:type="gramStart"/>
      <w:r>
        <w:rPr>
          <w:rFonts w:cs="Arial"/>
          <w:color w:val="000000"/>
          <w:spacing w:val="0"/>
          <w:sz w:val="20"/>
          <w:szCs w:val="20"/>
        </w:rPr>
        <w:t>audio-oculo-motorio</w:t>
      </w:r>
      <w:proofErr w:type="gramEnd"/>
      <w:r>
        <w:rPr>
          <w:rFonts w:cs="Arial"/>
          <w:color w:val="000000"/>
          <w:spacing w:val="0"/>
          <w:sz w:val="20"/>
          <w:szCs w:val="20"/>
        </w:rPr>
        <w:t xml:space="preserve"> e la capacità </w:t>
      </w:r>
      <w:proofErr w:type="spellStart"/>
      <w:r>
        <w:rPr>
          <w:rFonts w:cs="Arial"/>
          <w:color w:val="000000"/>
          <w:spacing w:val="0"/>
          <w:sz w:val="20"/>
          <w:szCs w:val="20"/>
        </w:rPr>
        <w:t>attentiva</w:t>
      </w:r>
      <w:proofErr w:type="spellEnd"/>
      <w:r>
        <w:rPr>
          <w:rFonts w:cs="Arial"/>
          <w:color w:val="000000"/>
          <w:spacing w:val="0"/>
          <w:sz w:val="20"/>
          <w:szCs w:val="20"/>
        </w:rPr>
        <w:t>.</w:t>
      </w:r>
    </w:p>
    <w:p w:rsidR="00EE4179" w:rsidRDefault="00EE4179" w:rsidP="00EE4179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 w:val="20"/>
          <w:szCs w:val="20"/>
        </w:rPr>
      </w:pPr>
      <w:r>
        <w:rPr>
          <w:rFonts w:cs="Arial"/>
          <w:color w:val="000000"/>
          <w:spacing w:val="0"/>
          <w:sz w:val="20"/>
          <w:szCs w:val="20"/>
        </w:rPr>
        <w:t xml:space="preserve">Il percorso didattico, potrebbe prevedere una cornice immaginaria attraverso l’esplorazione di un luogo e l’incontro con i suoi abitanti: “Il bambino è invitato a vivere con il proprio corpo la narrazione fantastica </w:t>
      </w:r>
      <w:proofErr w:type="gramStart"/>
      <w:r>
        <w:rPr>
          <w:rFonts w:cs="Arial"/>
          <w:color w:val="000000"/>
          <w:spacing w:val="0"/>
          <w:sz w:val="20"/>
          <w:szCs w:val="20"/>
        </w:rPr>
        <w:t>ed</w:t>
      </w:r>
      <w:proofErr w:type="gramEnd"/>
      <w:r>
        <w:rPr>
          <w:rFonts w:cs="Arial"/>
          <w:color w:val="000000"/>
          <w:spacing w:val="0"/>
          <w:sz w:val="20"/>
          <w:szCs w:val="20"/>
        </w:rPr>
        <w:t xml:space="preserve"> imitare l’atteggiamento posturale e la sonorità-onomatopeica dei personaggi”. Il tutto all’interno di uno spazio del “</w:t>
      </w:r>
      <w:proofErr w:type="spellStart"/>
      <w:r>
        <w:rPr>
          <w:rFonts w:cs="Arial"/>
          <w:color w:val="000000"/>
          <w:spacing w:val="0"/>
          <w:sz w:val="20"/>
          <w:szCs w:val="20"/>
        </w:rPr>
        <w:t>giocotondo</w:t>
      </w:r>
      <w:proofErr w:type="spellEnd"/>
      <w:r>
        <w:rPr>
          <w:rFonts w:cs="Arial"/>
          <w:color w:val="000000"/>
          <w:spacing w:val="0"/>
          <w:sz w:val="20"/>
          <w:szCs w:val="20"/>
        </w:rPr>
        <w:t xml:space="preserve">” che </w:t>
      </w:r>
      <w:proofErr w:type="gramStart"/>
      <w:r>
        <w:rPr>
          <w:rFonts w:cs="Arial"/>
          <w:color w:val="000000"/>
          <w:spacing w:val="0"/>
          <w:sz w:val="20"/>
          <w:szCs w:val="20"/>
        </w:rPr>
        <w:t>dà ordine</w:t>
      </w:r>
      <w:proofErr w:type="gramEnd"/>
      <w:r>
        <w:rPr>
          <w:rFonts w:cs="Arial"/>
          <w:color w:val="000000"/>
          <w:spacing w:val="0"/>
          <w:sz w:val="20"/>
          <w:szCs w:val="20"/>
        </w:rPr>
        <w:t xml:space="preserve"> al gruppo e permette una dimensione emozionale ben definita. L’esplorazione richiede:</w:t>
      </w:r>
    </w:p>
    <w:p w:rsidR="00EE4179" w:rsidRDefault="00EE4179" w:rsidP="00EE4179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 w:val="20"/>
          <w:szCs w:val="20"/>
        </w:rPr>
      </w:pPr>
      <w:r>
        <w:rPr>
          <w:rFonts w:cs="Arial"/>
          <w:color w:val="000000"/>
          <w:spacing w:val="0"/>
          <w:sz w:val="20"/>
          <w:szCs w:val="20"/>
        </w:rPr>
        <w:t>- Un rituale d’ingresso e d’uscita, o momenti di ascolto/concentrazione</w:t>
      </w:r>
    </w:p>
    <w:p w:rsidR="00EE4179" w:rsidRDefault="00EE4179" w:rsidP="00EE4179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 w:val="20"/>
          <w:szCs w:val="20"/>
        </w:rPr>
      </w:pPr>
      <w:r>
        <w:rPr>
          <w:rFonts w:cs="Arial"/>
          <w:color w:val="000000"/>
          <w:spacing w:val="0"/>
          <w:sz w:val="20"/>
          <w:szCs w:val="20"/>
        </w:rPr>
        <w:t xml:space="preserve">- L’ascolto del silenzio o momenti di riposo e </w:t>
      </w:r>
      <w:proofErr w:type="gramStart"/>
      <w:r>
        <w:rPr>
          <w:rFonts w:cs="Arial"/>
          <w:color w:val="000000"/>
          <w:spacing w:val="0"/>
          <w:sz w:val="20"/>
          <w:szCs w:val="20"/>
        </w:rPr>
        <w:t>di riascolto</w:t>
      </w:r>
      <w:proofErr w:type="gramEnd"/>
    </w:p>
    <w:p w:rsidR="00EE4179" w:rsidRDefault="00EE4179" w:rsidP="00EE4179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 w:val="20"/>
          <w:szCs w:val="20"/>
        </w:rPr>
      </w:pPr>
      <w:r>
        <w:rPr>
          <w:rFonts w:cs="Arial"/>
          <w:color w:val="000000"/>
          <w:spacing w:val="0"/>
          <w:sz w:val="20"/>
          <w:szCs w:val="20"/>
        </w:rPr>
        <w:t xml:space="preserve">L’ascolto e l’utilizzo di strumenti musicali o il tutto accompagnato dai vari “canti” che caratterizzano i vari personaggi </w:t>
      </w:r>
      <w:proofErr w:type="gramStart"/>
      <w:r>
        <w:rPr>
          <w:rFonts w:cs="Arial"/>
          <w:color w:val="000000"/>
          <w:spacing w:val="0"/>
          <w:sz w:val="20"/>
          <w:szCs w:val="20"/>
        </w:rPr>
        <w:t>fantastici</w:t>
      </w:r>
      <w:proofErr w:type="gramEnd"/>
    </w:p>
    <w:p w:rsidR="00EE4179" w:rsidRDefault="00EE4179" w:rsidP="00EE4179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 w:val="20"/>
          <w:szCs w:val="20"/>
        </w:rPr>
      </w:pPr>
      <w:r>
        <w:rPr>
          <w:rFonts w:cs="Arial"/>
          <w:color w:val="000000"/>
          <w:spacing w:val="0"/>
          <w:sz w:val="20"/>
          <w:szCs w:val="20"/>
        </w:rPr>
        <w:t>La psicomotricità rappresenta uno strumento educativo che favorisce lo sviluppo affettivo, relazionale e cognitivo del bambino attraverso l’espressività corporea.</w:t>
      </w:r>
    </w:p>
    <w:p w:rsidR="00EE4179" w:rsidRDefault="00EE4179" w:rsidP="00EE4179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 w:val="20"/>
          <w:szCs w:val="20"/>
        </w:rPr>
      </w:pPr>
      <w:proofErr w:type="gramStart"/>
      <w:r>
        <w:rPr>
          <w:rFonts w:cs="Arial"/>
          <w:color w:val="000000"/>
          <w:spacing w:val="0"/>
          <w:sz w:val="20"/>
          <w:szCs w:val="20"/>
        </w:rPr>
        <w:t>Favorisce</w:t>
      </w:r>
      <w:proofErr w:type="gramEnd"/>
      <w:r>
        <w:rPr>
          <w:rFonts w:cs="Arial"/>
          <w:color w:val="000000"/>
          <w:spacing w:val="0"/>
          <w:sz w:val="20"/>
          <w:szCs w:val="20"/>
        </w:rPr>
        <w:t xml:space="preserve"> la situazione di comunicazioni non verbali con l’importanza di ciò che vive il corpo: il movimento e la postura assumono un’importanza dal punto di vista della comunicazione e delle relazioni personali ed interpersonali, mettendo in questo modo in contato il bambino con il mondo esterno favorendo la socializzazione verso i coetanei e gli adulti.</w:t>
      </w:r>
    </w:p>
    <w:p w:rsidR="00EE4179" w:rsidRDefault="00EE4179" w:rsidP="00EE4179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 w:val="20"/>
          <w:szCs w:val="20"/>
        </w:rPr>
      </w:pPr>
      <w:r>
        <w:rPr>
          <w:rFonts w:cs="Arial"/>
          <w:color w:val="000000"/>
          <w:spacing w:val="0"/>
          <w:sz w:val="20"/>
          <w:szCs w:val="20"/>
        </w:rPr>
        <w:t xml:space="preserve">Il percorso psicomotorio prevede </w:t>
      </w:r>
      <w:proofErr w:type="gramStart"/>
      <w:r>
        <w:rPr>
          <w:rFonts w:cs="Arial"/>
          <w:color w:val="000000"/>
          <w:spacing w:val="0"/>
          <w:sz w:val="20"/>
          <w:szCs w:val="20"/>
        </w:rPr>
        <w:t>attività dove</w:t>
      </w:r>
      <w:proofErr w:type="gramEnd"/>
      <w:r>
        <w:rPr>
          <w:rFonts w:cs="Arial"/>
          <w:color w:val="000000"/>
          <w:spacing w:val="0"/>
          <w:sz w:val="20"/>
          <w:szCs w:val="20"/>
        </w:rPr>
        <w:t xml:space="preserve"> il bambino può esprimersi e raccontarsi</w:t>
      </w:r>
    </w:p>
    <w:p w:rsidR="00EE4179" w:rsidRDefault="00EE4179" w:rsidP="00EE4179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 w:val="20"/>
          <w:szCs w:val="20"/>
        </w:rPr>
      </w:pPr>
      <w:proofErr w:type="gramStart"/>
      <w:r>
        <w:rPr>
          <w:rFonts w:cs="Arial"/>
          <w:color w:val="000000"/>
          <w:spacing w:val="0"/>
          <w:sz w:val="20"/>
          <w:szCs w:val="20"/>
        </w:rPr>
        <w:t>attraverso</w:t>
      </w:r>
      <w:proofErr w:type="gramEnd"/>
      <w:r>
        <w:rPr>
          <w:rFonts w:cs="Arial"/>
          <w:color w:val="000000"/>
          <w:spacing w:val="0"/>
          <w:sz w:val="20"/>
          <w:szCs w:val="20"/>
        </w:rPr>
        <w:t>:</w:t>
      </w:r>
    </w:p>
    <w:p w:rsidR="00EE4179" w:rsidRDefault="00EE4179" w:rsidP="00EE4179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 w:val="20"/>
          <w:szCs w:val="20"/>
        </w:rPr>
      </w:pPr>
      <w:r>
        <w:rPr>
          <w:rFonts w:cs="Arial"/>
          <w:color w:val="000000"/>
          <w:spacing w:val="0"/>
          <w:sz w:val="20"/>
          <w:szCs w:val="20"/>
        </w:rPr>
        <w:t>- Giochi motori in cui il bambino sperimenta attività motorie come l’arrampicarsi, il cadere, il tuffarsi…</w:t>
      </w:r>
    </w:p>
    <w:p w:rsidR="00EE4179" w:rsidRDefault="00EE4179" w:rsidP="00EE4179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 w:val="20"/>
          <w:szCs w:val="20"/>
        </w:rPr>
      </w:pPr>
      <w:r>
        <w:rPr>
          <w:rFonts w:cs="Arial"/>
          <w:color w:val="000000"/>
          <w:spacing w:val="0"/>
          <w:sz w:val="20"/>
          <w:szCs w:val="20"/>
        </w:rPr>
        <w:lastRenderedPageBreak/>
        <w:t xml:space="preserve">- Giochi emozionali in cui il bambino sperimenta attività che </w:t>
      </w:r>
      <w:proofErr w:type="gramStart"/>
      <w:r>
        <w:rPr>
          <w:rFonts w:cs="Arial"/>
          <w:color w:val="000000"/>
          <w:spacing w:val="0"/>
          <w:sz w:val="20"/>
          <w:szCs w:val="20"/>
        </w:rPr>
        <w:t>riguardano</w:t>
      </w:r>
      <w:proofErr w:type="gramEnd"/>
      <w:r>
        <w:rPr>
          <w:rFonts w:cs="Arial"/>
          <w:color w:val="000000"/>
          <w:spacing w:val="0"/>
          <w:sz w:val="20"/>
          <w:szCs w:val="20"/>
        </w:rPr>
        <w:t xml:space="preserve"> la sfera emotiva</w:t>
      </w:r>
    </w:p>
    <w:p w:rsidR="00EE4179" w:rsidRDefault="00EE4179" w:rsidP="00EE4179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 w:val="20"/>
          <w:szCs w:val="20"/>
        </w:rPr>
      </w:pPr>
      <w:r>
        <w:rPr>
          <w:rFonts w:cs="Arial"/>
          <w:color w:val="000000"/>
          <w:spacing w:val="0"/>
          <w:sz w:val="20"/>
          <w:szCs w:val="20"/>
        </w:rPr>
        <w:t>- Giochi simbolici in cui il bambino “fa finta di…” questi ultimi offrono la possibilità di trasformare</w:t>
      </w:r>
    </w:p>
    <w:p w:rsidR="00EE4179" w:rsidRDefault="00EE4179" w:rsidP="00EE4179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 w:val="20"/>
          <w:szCs w:val="20"/>
        </w:rPr>
      </w:pPr>
      <w:proofErr w:type="gramStart"/>
      <w:r>
        <w:rPr>
          <w:rFonts w:cs="Arial"/>
          <w:color w:val="000000"/>
          <w:spacing w:val="0"/>
          <w:sz w:val="20"/>
          <w:szCs w:val="20"/>
        </w:rPr>
        <w:t>la</w:t>
      </w:r>
      <w:proofErr w:type="gramEnd"/>
      <w:r>
        <w:rPr>
          <w:rFonts w:cs="Arial"/>
          <w:color w:val="000000"/>
          <w:spacing w:val="0"/>
          <w:sz w:val="20"/>
          <w:szCs w:val="20"/>
        </w:rPr>
        <w:t xml:space="preserve"> realtà rispetto alle proprie paure e i propri interessi</w:t>
      </w:r>
    </w:p>
    <w:p w:rsidR="00C50DB6" w:rsidRDefault="00C50DB6" w:rsidP="00EE4179">
      <w:pPr>
        <w:rPr>
          <w:rFonts w:cs="Arial"/>
          <w:b/>
          <w:bCs/>
          <w:color w:val="000000"/>
          <w:spacing w:val="0"/>
        </w:rPr>
      </w:pPr>
    </w:p>
    <w:p w:rsidR="00EE4179" w:rsidRPr="00EE4179" w:rsidRDefault="00EE4179" w:rsidP="00EE4179">
      <w:pPr>
        <w:autoSpaceDE w:val="0"/>
        <w:autoSpaceDN w:val="0"/>
        <w:adjustRightInd w:val="0"/>
        <w:rPr>
          <w:rFonts w:cs="Arial"/>
          <w:spacing w:val="0"/>
          <w:sz w:val="20"/>
          <w:szCs w:val="20"/>
        </w:rPr>
      </w:pPr>
      <w:r w:rsidRPr="00EE4179">
        <w:rPr>
          <w:rFonts w:cs="Arial"/>
          <w:spacing w:val="0"/>
          <w:sz w:val="20"/>
          <w:szCs w:val="20"/>
        </w:rPr>
        <w:t>Obiettivi specifici:</w:t>
      </w:r>
    </w:p>
    <w:p w:rsidR="00EE4179" w:rsidRPr="00EE4179" w:rsidRDefault="00EE4179" w:rsidP="00EE4179">
      <w:pPr>
        <w:autoSpaceDE w:val="0"/>
        <w:autoSpaceDN w:val="0"/>
        <w:adjustRightInd w:val="0"/>
        <w:rPr>
          <w:rFonts w:cs="Arial"/>
          <w:spacing w:val="0"/>
          <w:sz w:val="20"/>
          <w:szCs w:val="20"/>
        </w:rPr>
      </w:pPr>
      <w:r w:rsidRPr="00EE4179">
        <w:rPr>
          <w:rFonts w:cs="Arial"/>
          <w:spacing w:val="0"/>
          <w:sz w:val="20"/>
          <w:szCs w:val="20"/>
        </w:rPr>
        <w:t>L’alunno</w:t>
      </w:r>
    </w:p>
    <w:p w:rsidR="00EE4179" w:rsidRPr="00EE4179" w:rsidRDefault="00EE4179" w:rsidP="00EE4179">
      <w:pPr>
        <w:autoSpaceDE w:val="0"/>
        <w:autoSpaceDN w:val="0"/>
        <w:adjustRightInd w:val="0"/>
        <w:rPr>
          <w:rFonts w:cs="Arial"/>
          <w:spacing w:val="0"/>
          <w:sz w:val="20"/>
          <w:szCs w:val="20"/>
        </w:rPr>
      </w:pPr>
      <w:r w:rsidRPr="00EE4179">
        <w:rPr>
          <w:rFonts w:cs="Arial"/>
          <w:spacing w:val="0"/>
          <w:sz w:val="20"/>
          <w:szCs w:val="20"/>
        </w:rPr>
        <w:t xml:space="preserve">-Adatta il proprio comportamento per partecipare a giochi e attività di gruppo -Riconosce ed esprime emozioni e sentimenti propri e altrui - Esprime senso di appartenenza al gruppo di riferimento -Riconosce e applica regole condivise in modo sempre più </w:t>
      </w:r>
      <w:proofErr w:type="gramStart"/>
      <w:r w:rsidRPr="00EE4179">
        <w:rPr>
          <w:rFonts w:cs="Arial"/>
          <w:spacing w:val="0"/>
          <w:sz w:val="20"/>
          <w:szCs w:val="20"/>
        </w:rPr>
        <w:t>autonomo</w:t>
      </w:r>
      <w:proofErr w:type="gramEnd"/>
      <w:r w:rsidRPr="00EE4179">
        <w:rPr>
          <w:rFonts w:cs="Arial"/>
          <w:spacing w:val="0"/>
          <w:sz w:val="20"/>
          <w:szCs w:val="20"/>
        </w:rPr>
        <w:t xml:space="preserve"> --Sviluppa capacità di organizzazione percettiva rispetto a oggetti/spazio/tempo –Sviluppa l’autonomia e la capacità di iniziativa – Scopre il piacere di collaborare e condividere – Impara a dilazionare nel tempo i propri bisogni e desideri- Impara ad esprimere, accettare, controllare le proprie emozionare</w:t>
      </w:r>
    </w:p>
    <w:p w:rsidR="00EE4179" w:rsidRPr="00EE4179" w:rsidRDefault="00EE4179" w:rsidP="00EE4179">
      <w:pPr>
        <w:autoSpaceDE w:val="0"/>
        <w:autoSpaceDN w:val="0"/>
        <w:adjustRightInd w:val="0"/>
        <w:rPr>
          <w:rFonts w:cs="Arial"/>
          <w:spacing w:val="0"/>
          <w:sz w:val="20"/>
          <w:szCs w:val="20"/>
        </w:rPr>
      </w:pPr>
      <w:r w:rsidRPr="00EE4179">
        <w:rPr>
          <w:rFonts w:cs="Arial"/>
          <w:spacing w:val="0"/>
          <w:sz w:val="20"/>
          <w:szCs w:val="20"/>
        </w:rPr>
        <w:t xml:space="preserve">Adatta il proprio comportamento alla situazione </w:t>
      </w:r>
      <w:proofErr w:type="gramStart"/>
      <w:r w:rsidRPr="00EE4179">
        <w:rPr>
          <w:rFonts w:cs="Arial"/>
          <w:spacing w:val="0"/>
          <w:sz w:val="20"/>
          <w:szCs w:val="20"/>
        </w:rPr>
        <w:t xml:space="preserve">all' </w:t>
      </w:r>
      <w:proofErr w:type="gramEnd"/>
      <w:r w:rsidRPr="00EE4179">
        <w:rPr>
          <w:rFonts w:cs="Arial"/>
          <w:spacing w:val="0"/>
          <w:sz w:val="20"/>
          <w:szCs w:val="20"/>
        </w:rPr>
        <w:t>ambiente</w:t>
      </w:r>
    </w:p>
    <w:p w:rsidR="00EE4179" w:rsidRPr="00EE4179" w:rsidRDefault="00EE4179" w:rsidP="00EE4179">
      <w:pPr>
        <w:autoSpaceDE w:val="0"/>
        <w:autoSpaceDN w:val="0"/>
        <w:adjustRightInd w:val="0"/>
        <w:rPr>
          <w:rFonts w:cs="Arial"/>
          <w:spacing w:val="0"/>
          <w:sz w:val="20"/>
          <w:szCs w:val="20"/>
        </w:rPr>
      </w:pPr>
      <w:r w:rsidRPr="00EE4179">
        <w:rPr>
          <w:rFonts w:cs="Arial"/>
          <w:spacing w:val="0"/>
          <w:sz w:val="20"/>
          <w:szCs w:val="20"/>
        </w:rPr>
        <w:t xml:space="preserve">Utilizza proprio corpo per esprimersi e </w:t>
      </w:r>
      <w:proofErr w:type="gramStart"/>
      <w:r w:rsidRPr="00EE4179">
        <w:rPr>
          <w:rFonts w:cs="Arial"/>
          <w:spacing w:val="0"/>
          <w:sz w:val="20"/>
          <w:szCs w:val="20"/>
        </w:rPr>
        <w:t>comunicare</w:t>
      </w:r>
      <w:proofErr w:type="gramEnd"/>
    </w:p>
    <w:p w:rsidR="00EE4179" w:rsidRPr="00EE4179" w:rsidRDefault="00EE4179" w:rsidP="00EE4179">
      <w:pPr>
        <w:autoSpaceDE w:val="0"/>
        <w:autoSpaceDN w:val="0"/>
        <w:adjustRightInd w:val="0"/>
        <w:rPr>
          <w:rFonts w:cs="Arial"/>
          <w:spacing w:val="0"/>
          <w:sz w:val="20"/>
          <w:szCs w:val="20"/>
        </w:rPr>
      </w:pPr>
      <w:r w:rsidRPr="00EE4179">
        <w:rPr>
          <w:rFonts w:cs="Arial"/>
          <w:spacing w:val="0"/>
          <w:sz w:val="20"/>
          <w:szCs w:val="20"/>
        </w:rPr>
        <w:t>-Coordina i movimenti -Localizza il proprio corpo nello spazio –</w:t>
      </w:r>
    </w:p>
    <w:p w:rsidR="00EE4179" w:rsidRPr="00EE4179" w:rsidRDefault="00EE4179" w:rsidP="00EE4179">
      <w:pPr>
        <w:autoSpaceDE w:val="0"/>
        <w:autoSpaceDN w:val="0"/>
        <w:adjustRightInd w:val="0"/>
        <w:rPr>
          <w:rFonts w:cs="Arial"/>
          <w:spacing w:val="0"/>
          <w:sz w:val="20"/>
          <w:szCs w:val="20"/>
        </w:rPr>
      </w:pPr>
      <w:r w:rsidRPr="00EE4179">
        <w:rPr>
          <w:rFonts w:cs="Arial"/>
          <w:spacing w:val="0"/>
          <w:sz w:val="20"/>
          <w:szCs w:val="20"/>
        </w:rPr>
        <w:t xml:space="preserve">Utilizza materiali, </w:t>
      </w:r>
      <w:proofErr w:type="gramStart"/>
      <w:r w:rsidRPr="00EE4179">
        <w:rPr>
          <w:rFonts w:cs="Arial"/>
          <w:spacing w:val="0"/>
          <w:sz w:val="20"/>
          <w:szCs w:val="20"/>
        </w:rPr>
        <w:t>strumenti tecniche espressive</w:t>
      </w:r>
      <w:proofErr w:type="gramEnd"/>
      <w:r w:rsidRPr="00EE4179">
        <w:rPr>
          <w:rFonts w:cs="Arial"/>
          <w:spacing w:val="0"/>
          <w:sz w:val="20"/>
          <w:szCs w:val="20"/>
        </w:rPr>
        <w:t xml:space="preserve"> -Utilizza il proprio corpo per produrre rumori e ritmi</w:t>
      </w:r>
    </w:p>
    <w:p w:rsidR="00EE4179" w:rsidRPr="00EE4179" w:rsidRDefault="00EE4179" w:rsidP="00EE4179">
      <w:pPr>
        <w:autoSpaceDE w:val="0"/>
        <w:autoSpaceDN w:val="0"/>
        <w:adjustRightInd w:val="0"/>
        <w:rPr>
          <w:rFonts w:cs="Arial"/>
          <w:spacing w:val="0"/>
          <w:sz w:val="20"/>
          <w:szCs w:val="20"/>
        </w:rPr>
      </w:pPr>
      <w:r w:rsidRPr="00EE4179">
        <w:rPr>
          <w:rFonts w:cs="Arial"/>
          <w:spacing w:val="0"/>
          <w:sz w:val="20"/>
          <w:szCs w:val="20"/>
        </w:rPr>
        <w:t xml:space="preserve">-Utilizza la propria voce per produrre suoni e ritmi </w:t>
      </w:r>
      <w:proofErr w:type="gramStart"/>
      <w:r w:rsidRPr="00EE4179">
        <w:rPr>
          <w:rFonts w:cs="Arial"/>
          <w:spacing w:val="0"/>
          <w:sz w:val="20"/>
          <w:szCs w:val="20"/>
        </w:rPr>
        <w:t>-Utilizza</w:t>
      </w:r>
      <w:proofErr w:type="gramEnd"/>
      <w:r w:rsidRPr="00EE4179">
        <w:rPr>
          <w:rFonts w:cs="Arial"/>
          <w:spacing w:val="0"/>
          <w:sz w:val="20"/>
          <w:szCs w:val="20"/>
        </w:rPr>
        <w:t xml:space="preserve"> oggetti e semplici strumenti per produrre suoni e ritmi -Distingue e riconosce i suoni della realtà circostante sperimentata -Rappresenta con simboli suoni e ritmi</w:t>
      </w:r>
    </w:p>
    <w:p w:rsidR="00EE4179" w:rsidRDefault="00EE4179" w:rsidP="00EE4179">
      <w:pPr>
        <w:rPr>
          <w:rFonts w:ascii="Verdana" w:hAnsi="Verdana"/>
          <w:sz w:val="23"/>
          <w:szCs w:val="23"/>
        </w:rPr>
      </w:pPr>
    </w:p>
    <w:p w:rsidR="00EE4179" w:rsidRDefault="00EE4179" w:rsidP="00EE4179">
      <w:pPr>
        <w:autoSpaceDE w:val="0"/>
        <w:autoSpaceDN w:val="0"/>
        <w:adjustRightInd w:val="0"/>
        <w:rPr>
          <w:rFonts w:cs="Arial"/>
          <w:spacing w:val="0"/>
          <w:sz w:val="20"/>
          <w:szCs w:val="20"/>
        </w:rPr>
      </w:pPr>
      <w:r>
        <w:rPr>
          <w:rFonts w:cs="Arial"/>
          <w:spacing w:val="0"/>
          <w:sz w:val="20"/>
          <w:szCs w:val="20"/>
        </w:rPr>
        <w:t xml:space="preserve">Il percorso didattico, partendo dai pre-requisiti dei bambini, offrirà situazioni </w:t>
      </w:r>
      <w:proofErr w:type="gramStart"/>
      <w:r>
        <w:rPr>
          <w:rFonts w:cs="Arial"/>
          <w:spacing w:val="0"/>
          <w:sz w:val="20"/>
          <w:szCs w:val="20"/>
        </w:rPr>
        <w:t>stimolanti</w:t>
      </w:r>
      <w:proofErr w:type="gramEnd"/>
      <w:r>
        <w:rPr>
          <w:rFonts w:cs="Arial"/>
          <w:spacing w:val="0"/>
          <w:sz w:val="20"/>
          <w:szCs w:val="20"/>
        </w:rPr>
        <w:t xml:space="preserve"> per potenziare le abilità degli alunni e contribuire concretamente al raggiungimento dei traguardi di competenza. Tutte le attività saranno a carattere ludico e basate sul piacere della scoperta. L’organizzazione degli spazi e dei tempi sarà elemento di qualità pedagogica dell’ambiente educativo e pertanto l’insegnante farà sì che sia oggetto di progettazione e verifica. Gli spazi saranno organizzati secondo criteri discussi e concordati con i bambini affinché possano </w:t>
      </w:r>
      <w:proofErr w:type="gramStart"/>
      <w:r>
        <w:rPr>
          <w:rFonts w:cs="Arial"/>
          <w:spacing w:val="0"/>
          <w:sz w:val="20"/>
          <w:szCs w:val="20"/>
        </w:rPr>
        <w:t>risultare</w:t>
      </w:r>
      <w:proofErr w:type="gramEnd"/>
      <w:r>
        <w:rPr>
          <w:rFonts w:cs="Arial"/>
          <w:spacing w:val="0"/>
          <w:sz w:val="20"/>
          <w:szCs w:val="20"/>
        </w:rPr>
        <w:t xml:space="preserve"> facilmente fruibili e riconoscibili. Così come materiali e strumenti, sia per le attività libere </w:t>
      </w:r>
      <w:proofErr w:type="gramStart"/>
      <w:r>
        <w:rPr>
          <w:rFonts w:cs="Arial"/>
          <w:spacing w:val="0"/>
          <w:sz w:val="20"/>
          <w:szCs w:val="20"/>
        </w:rPr>
        <w:t>che</w:t>
      </w:r>
      <w:proofErr w:type="gramEnd"/>
      <w:r>
        <w:rPr>
          <w:rFonts w:cs="Arial"/>
          <w:spacing w:val="0"/>
          <w:sz w:val="20"/>
          <w:szCs w:val="20"/>
        </w:rPr>
        <w:t xml:space="preserve"> programmate.</w:t>
      </w:r>
    </w:p>
    <w:p w:rsidR="00EE4179" w:rsidRDefault="00EE4179" w:rsidP="00EE4179">
      <w:pPr>
        <w:autoSpaceDE w:val="0"/>
        <w:autoSpaceDN w:val="0"/>
        <w:adjustRightInd w:val="0"/>
        <w:rPr>
          <w:rFonts w:cs="Arial"/>
          <w:spacing w:val="0"/>
          <w:sz w:val="20"/>
          <w:szCs w:val="20"/>
        </w:rPr>
      </w:pPr>
      <w:r>
        <w:rPr>
          <w:rFonts w:cs="Arial"/>
          <w:spacing w:val="0"/>
          <w:sz w:val="20"/>
          <w:szCs w:val="20"/>
        </w:rPr>
        <w:t xml:space="preserve"> Gli spazi così intesi potranno essere modificati per soddisfare le esigenze della classe. L’organizzazione consentirà ai bambini di sperimentare sia il lavoro individuale </w:t>
      </w:r>
      <w:proofErr w:type="gramStart"/>
      <w:r>
        <w:rPr>
          <w:rFonts w:cs="Arial"/>
          <w:spacing w:val="0"/>
          <w:sz w:val="20"/>
          <w:szCs w:val="20"/>
        </w:rPr>
        <w:t>che</w:t>
      </w:r>
      <w:proofErr w:type="gramEnd"/>
      <w:r>
        <w:rPr>
          <w:rFonts w:cs="Arial"/>
          <w:spacing w:val="0"/>
          <w:sz w:val="20"/>
          <w:szCs w:val="20"/>
        </w:rPr>
        <w:t xml:space="preserve"> di gruppo in quanto ciascuna modalità favorisce occasioni diverse di apprendimento. L’apprendimento partirà sempre da esperienze </w:t>
      </w:r>
      <w:proofErr w:type="gramStart"/>
      <w:r>
        <w:rPr>
          <w:rFonts w:cs="Arial"/>
          <w:spacing w:val="0"/>
          <w:sz w:val="20"/>
          <w:szCs w:val="20"/>
        </w:rPr>
        <w:t>significative</w:t>
      </w:r>
      <w:proofErr w:type="gramEnd"/>
      <w:r>
        <w:rPr>
          <w:rFonts w:cs="Arial"/>
          <w:spacing w:val="0"/>
          <w:sz w:val="20"/>
          <w:szCs w:val="20"/>
        </w:rPr>
        <w:t>: condivise e sperimentate.</w:t>
      </w:r>
    </w:p>
    <w:p w:rsidR="00EE4179" w:rsidRDefault="00EE4179" w:rsidP="00EE4179">
      <w:pPr>
        <w:autoSpaceDE w:val="0"/>
        <w:autoSpaceDN w:val="0"/>
        <w:adjustRightInd w:val="0"/>
        <w:rPr>
          <w:rFonts w:cs="Arial"/>
          <w:spacing w:val="0"/>
          <w:sz w:val="20"/>
          <w:szCs w:val="20"/>
        </w:rPr>
      </w:pPr>
      <w:r>
        <w:rPr>
          <w:rFonts w:cs="Arial"/>
          <w:spacing w:val="0"/>
          <w:sz w:val="20"/>
          <w:szCs w:val="20"/>
        </w:rPr>
        <w:t>L’apprendimento avverrà attraverso la rielaborazione individuale e collettiva delle esperienze L’</w:t>
      </w:r>
      <w:proofErr w:type="gramStart"/>
      <w:r>
        <w:rPr>
          <w:rFonts w:cs="Arial"/>
          <w:spacing w:val="0"/>
          <w:sz w:val="20"/>
          <w:szCs w:val="20"/>
        </w:rPr>
        <w:t>insegnante</w:t>
      </w:r>
      <w:proofErr w:type="gramEnd"/>
    </w:p>
    <w:p w:rsidR="00EE4179" w:rsidRDefault="00EE4179" w:rsidP="00EE4179">
      <w:pPr>
        <w:autoSpaceDE w:val="0"/>
        <w:autoSpaceDN w:val="0"/>
        <w:adjustRightInd w:val="0"/>
        <w:rPr>
          <w:rFonts w:cs="Arial"/>
          <w:spacing w:val="0"/>
          <w:sz w:val="20"/>
          <w:szCs w:val="20"/>
        </w:rPr>
      </w:pPr>
      <w:proofErr w:type="gramStart"/>
      <w:r>
        <w:rPr>
          <w:rFonts w:cs="Arial"/>
          <w:spacing w:val="0"/>
          <w:sz w:val="20"/>
          <w:szCs w:val="20"/>
        </w:rPr>
        <w:t>accoglierà</w:t>
      </w:r>
      <w:proofErr w:type="gramEnd"/>
      <w:r>
        <w:rPr>
          <w:rFonts w:cs="Arial"/>
          <w:spacing w:val="0"/>
          <w:sz w:val="20"/>
          <w:szCs w:val="20"/>
        </w:rPr>
        <w:t xml:space="preserve"> i contributi, le proposte, le conoscenze, le concezioni di ciascun bambino e valorizzandole sosterrà il confronto all’interno del gruppo.</w:t>
      </w:r>
    </w:p>
    <w:p w:rsidR="00EE4179" w:rsidRDefault="00EE4179" w:rsidP="00EE4179">
      <w:pPr>
        <w:rPr>
          <w:rFonts w:ascii="Verdana" w:hAnsi="Verdana"/>
          <w:sz w:val="23"/>
          <w:szCs w:val="23"/>
        </w:rPr>
      </w:pPr>
    </w:p>
    <w:sectPr w:rsidR="00EE4179" w:rsidSect="00845910">
      <w:head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9AA" w:rsidRDefault="00FA59AA" w:rsidP="00845910">
      <w:r>
        <w:separator/>
      </w:r>
    </w:p>
  </w:endnote>
  <w:endnote w:type="continuationSeparator" w:id="0">
    <w:p w:rsidR="00FA59AA" w:rsidRDefault="00FA59AA" w:rsidP="00845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9AA" w:rsidRDefault="00FA59AA" w:rsidP="00845910">
      <w:r>
        <w:separator/>
      </w:r>
    </w:p>
  </w:footnote>
  <w:footnote w:type="continuationSeparator" w:id="0">
    <w:p w:rsidR="00FA59AA" w:rsidRDefault="00FA59AA" w:rsidP="00845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79" w:rsidRDefault="00EE4179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75565</wp:posOffset>
          </wp:positionV>
          <wp:extent cx="6109335" cy="1013460"/>
          <wp:effectExtent l="1905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E4179" w:rsidRDefault="00EE4179">
    <w:pPr>
      <w:pStyle w:val="Intestazione"/>
    </w:pPr>
  </w:p>
  <w:p w:rsidR="00EE4179" w:rsidRDefault="00EE4179">
    <w:pPr>
      <w:pStyle w:val="Intestazione"/>
    </w:pPr>
  </w:p>
  <w:p w:rsidR="00EE4179" w:rsidRDefault="00EE4179">
    <w:pPr>
      <w:pStyle w:val="Intestazione"/>
    </w:pPr>
  </w:p>
  <w:p w:rsidR="00EE4179" w:rsidRDefault="00EE4179">
    <w:pPr>
      <w:pStyle w:val="Intestazione"/>
    </w:pPr>
  </w:p>
  <w:p w:rsidR="00EE4179" w:rsidRDefault="00EE4179">
    <w:pPr>
      <w:pStyle w:val="Intestazione"/>
    </w:pPr>
  </w:p>
  <w:p w:rsidR="00EE4179" w:rsidRDefault="00EE4179">
    <w:pPr>
      <w:pStyle w:val="Intestazione"/>
    </w:pPr>
  </w:p>
  <w:p w:rsidR="00EE4179" w:rsidRDefault="00EE41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46E1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A3E02"/>
    <w:multiLevelType w:val="hybridMultilevel"/>
    <w:tmpl w:val="D87A4AC0"/>
    <w:lvl w:ilvl="0" w:tplc="C6E261C2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2">
    <w:nsid w:val="0C6C443D"/>
    <w:multiLevelType w:val="hybridMultilevel"/>
    <w:tmpl w:val="3A36766A"/>
    <w:lvl w:ilvl="0" w:tplc="32A8A3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9095E"/>
    <w:multiLevelType w:val="hybridMultilevel"/>
    <w:tmpl w:val="128020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A7096"/>
    <w:multiLevelType w:val="hybridMultilevel"/>
    <w:tmpl w:val="E364F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5DF3"/>
    <w:multiLevelType w:val="hybridMultilevel"/>
    <w:tmpl w:val="E28CB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C4987"/>
    <w:multiLevelType w:val="hybridMultilevel"/>
    <w:tmpl w:val="0E702A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95536"/>
    <w:multiLevelType w:val="hybridMultilevel"/>
    <w:tmpl w:val="8B024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55F5A"/>
    <w:multiLevelType w:val="hybridMultilevel"/>
    <w:tmpl w:val="889A1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E60E0"/>
    <w:multiLevelType w:val="hybridMultilevel"/>
    <w:tmpl w:val="79D68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2005E"/>
    <w:multiLevelType w:val="hybridMultilevel"/>
    <w:tmpl w:val="A7AE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647A66"/>
    <w:multiLevelType w:val="hybridMultilevel"/>
    <w:tmpl w:val="2F16D7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2D96"/>
    <w:multiLevelType w:val="hybridMultilevel"/>
    <w:tmpl w:val="165874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82348A"/>
    <w:multiLevelType w:val="hybridMultilevel"/>
    <w:tmpl w:val="7C22B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51648"/>
    <w:multiLevelType w:val="hybridMultilevel"/>
    <w:tmpl w:val="F50A150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69C42FF"/>
    <w:multiLevelType w:val="hybridMultilevel"/>
    <w:tmpl w:val="03B0E7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8A486D"/>
    <w:multiLevelType w:val="hybridMultilevel"/>
    <w:tmpl w:val="974CC7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B6745C"/>
    <w:multiLevelType w:val="hybridMultilevel"/>
    <w:tmpl w:val="8E76B5B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763A71D4"/>
    <w:multiLevelType w:val="hybridMultilevel"/>
    <w:tmpl w:val="0FBE5CAE"/>
    <w:lvl w:ilvl="0" w:tplc="6122F4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57847"/>
    <w:multiLevelType w:val="hybridMultilevel"/>
    <w:tmpl w:val="253861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D5C5C"/>
    <w:multiLevelType w:val="hybridMultilevel"/>
    <w:tmpl w:val="511E4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8"/>
  </w:num>
  <w:num w:numId="6">
    <w:abstractNumId w:val="14"/>
  </w:num>
  <w:num w:numId="7">
    <w:abstractNumId w:val="20"/>
  </w:num>
  <w:num w:numId="8">
    <w:abstractNumId w:val="9"/>
  </w:num>
  <w:num w:numId="9">
    <w:abstractNumId w:val="16"/>
  </w:num>
  <w:num w:numId="10">
    <w:abstractNumId w:val="4"/>
  </w:num>
  <w:num w:numId="11">
    <w:abstractNumId w:val="5"/>
  </w:num>
  <w:num w:numId="12">
    <w:abstractNumId w:val="17"/>
  </w:num>
  <w:num w:numId="13">
    <w:abstractNumId w:val="13"/>
  </w:num>
  <w:num w:numId="14">
    <w:abstractNumId w:val="15"/>
  </w:num>
  <w:num w:numId="15">
    <w:abstractNumId w:val="7"/>
  </w:num>
  <w:num w:numId="16">
    <w:abstractNumId w:val="18"/>
  </w:num>
  <w:num w:numId="17">
    <w:abstractNumId w:val="11"/>
  </w:num>
  <w:num w:numId="18">
    <w:abstractNumId w:val="0"/>
  </w:num>
  <w:num w:numId="19">
    <w:abstractNumId w:val="19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B4738"/>
    <w:rsid w:val="00005A73"/>
    <w:rsid w:val="00017D19"/>
    <w:rsid w:val="00022B21"/>
    <w:rsid w:val="00041897"/>
    <w:rsid w:val="000816EC"/>
    <w:rsid w:val="0008446C"/>
    <w:rsid w:val="000A3465"/>
    <w:rsid w:val="000D0FE0"/>
    <w:rsid w:val="000D26C7"/>
    <w:rsid w:val="000E5075"/>
    <w:rsid w:val="001706B4"/>
    <w:rsid w:val="00192248"/>
    <w:rsid w:val="001B4AB3"/>
    <w:rsid w:val="001C0780"/>
    <w:rsid w:val="00212D0B"/>
    <w:rsid w:val="002245A2"/>
    <w:rsid w:val="00236A62"/>
    <w:rsid w:val="00247FD3"/>
    <w:rsid w:val="002568CF"/>
    <w:rsid w:val="00261CC3"/>
    <w:rsid w:val="00274D47"/>
    <w:rsid w:val="00287E37"/>
    <w:rsid w:val="0029142C"/>
    <w:rsid w:val="002A7CBB"/>
    <w:rsid w:val="002B0A4E"/>
    <w:rsid w:val="002E2DFE"/>
    <w:rsid w:val="00300496"/>
    <w:rsid w:val="00303EE8"/>
    <w:rsid w:val="0033671C"/>
    <w:rsid w:val="0034688C"/>
    <w:rsid w:val="00362985"/>
    <w:rsid w:val="00373A88"/>
    <w:rsid w:val="00381E85"/>
    <w:rsid w:val="0039451F"/>
    <w:rsid w:val="003A207E"/>
    <w:rsid w:val="003D389F"/>
    <w:rsid w:val="003E1A19"/>
    <w:rsid w:val="00402880"/>
    <w:rsid w:val="00413110"/>
    <w:rsid w:val="004620C3"/>
    <w:rsid w:val="0049436D"/>
    <w:rsid w:val="004D061E"/>
    <w:rsid w:val="004D4145"/>
    <w:rsid w:val="005008AD"/>
    <w:rsid w:val="0050214D"/>
    <w:rsid w:val="005126A1"/>
    <w:rsid w:val="00563C42"/>
    <w:rsid w:val="005724F9"/>
    <w:rsid w:val="005869FC"/>
    <w:rsid w:val="00590585"/>
    <w:rsid w:val="00590F07"/>
    <w:rsid w:val="0059239D"/>
    <w:rsid w:val="005C2135"/>
    <w:rsid w:val="005C4E14"/>
    <w:rsid w:val="005D537D"/>
    <w:rsid w:val="005F3D2B"/>
    <w:rsid w:val="0062159D"/>
    <w:rsid w:val="006434FA"/>
    <w:rsid w:val="00646F87"/>
    <w:rsid w:val="0065068F"/>
    <w:rsid w:val="006C18D7"/>
    <w:rsid w:val="006C1DB1"/>
    <w:rsid w:val="00705647"/>
    <w:rsid w:val="00734D47"/>
    <w:rsid w:val="00740E47"/>
    <w:rsid w:val="00744379"/>
    <w:rsid w:val="00772025"/>
    <w:rsid w:val="00775CA5"/>
    <w:rsid w:val="00776A61"/>
    <w:rsid w:val="00787442"/>
    <w:rsid w:val="007A1A6B"/>
    <w:rsid w:val="007E2A5A"/>
    <w:rsid w:val="008029BB"/>
    <w:rsid w:val="00806214"/>
    <w:rsid w:val="00822A5D"/>
    <w:rsid w:val="00827E9B"/>
    <w:rsid w:val="00836182"/>
    <w:rsid w:val="00836E13"/>
    <w:rsid w:val="0084281E"/>
    <w:rsid w:val="00845910"/>
    <w:rsid w:val="008609AE"/>
    <w:rsid w:val="00873A66"/>
    <w:rsid w:val="00874B36"/>
    <w:rsid w:val="008A0C0C"/>
    <w:rsid w:val="008B6228"/>
    <w:rsid w:val="008C28ED"/>
    <w:rsid w:val="008E682A"/>
    <w:rsid w:val="008F65FB"/>
    <w:rsid w:val="008F7720"/>
    <w:rsid w:val="009A2444"/>
    <w:rsid w:val="009C4421"/>
    <w:rsid w:val="009F7A8D"/>
    <w:rsid w:val="00A23810"/>
    <w:rsid w:val="00A3499B"/>
    <w:rsid w:val="00A44547"/>
    <w:rsid w:val="00A45150"/>
    <w:rsid w:val="00A578C8"/>
    <w:rsid w:val="00AD39C0"/>
    <w:rsid w:val="00AE6C4C"/>
    <w:rsid w:val="00B00A42"/>
    <w:rsid w:val="00B06B6B"/>
    <w:rsid w:val="00B23040"/>
    <w:rsid w:val="00B2725D"/>
    <w:rsid w:val="00BB04B5"/>
    <w:rsid w:val="00BD4A60"/>
    <w:rsid w:val="00BD6160"/>
    <w:rsid w:val="00BE4F1E"/>
    <w:rsid w:val="00C01040"/>
    <w:rsid w:val="00C4431B"/>
    <w:rsid w:val="00C50DB6"/>
    <w:rsid w:val="00C53B47"/>
    <w:rsid w:val="00C63E73"/>
    <w:rsid w:val="00C65A82"/>
    <w:rsid w:val="00C92F23"/>
    <w:rsid w:val="00CA7FC0"/>
    <w:rsid w:val="00CB10F2"/>
    <w:rsid w:val="00CE3583"/>
    <w:rsid w:val="00D17D6F"/>
    <w:rsid w:val="00D2143C"/>
    <w:rsid w:val="00D44FD2"/>
    <w:rsid w:val="00D55204"/>
    <w:rsid w:val="00D705BB"/>
    <w:rsid w:val="00D86D34"/>
    <w:rsid w:val="00DA4E90"/>
    <w:rsid w:val="00DD6A9E"/>
    <w:rsid w:val="00DE30B5"/>
    <w:rsid w:val="00DF061F"/>
    <w:rsid w:val="00E222D6"/>
    <w:rsid w:val="00E26893"/>
    <w:rsid w:val="00E42043"/>
    <w:rsid w:val="00E667A2"/>
    <w:rsid w:val="00EE4179"/>
    <w:rsid w:val="00F07476"/>
    <w:rsid w:val="00F11CA3"/>
    <w:rsid w:val="00F13C99"/>
    <w:rsid w:val="00F22221"/>
    <w:rsid w:val="00F2643F"/>
    <w:rsid w:val="00F32C8B"/>
    <w:rsid w:val="00F442B8"/>
    <w:rsid w:val="00F54E28"/>
    <w:rsid w:val="00F631C5"/>
    <w:rsid w:val="00F63E40"/>
    <w:rsid w:val="00F73697"/>
    <w:rsid w:val="00F7503D"/>
    <w:rsid w:val="00F83F0E"/>
    <w:rsid w:val="00F9046D"/>
    <w:rsid w:val="00FA59AA"/>
    <w:rsid w:val="00FB20E8"/>
    <w:rsid w:val="00FB4738"/>
    <w:rsid w:val="00FC4791"/>
    <w:rsid w:val="00FC4BB1"/>
    <w:rsid w:val="00FC7BEC"/>
    <w:rsid w:val="00FE5369"/>
    <w:rsid w:val="00FF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150"/>
    <w:rPr>
      <w:rFonts w:ascii="Arial" w:hAnsi="Arial"/>
      <w:spacing w:val="20"/>
      <w:sz w:val="24"/>
      <w:szCs w:val="24"/>
    </w:rPr>
  </w:style>
  <w:style w:type="paragraph" w:styleId="Titolo1">
    <w:name w:val="heading 1"/>
    <w:basedOn w:val="Normale"/>
    <w:next w:val="Normale"/>
    <w:qFormat/>
    <w:rsid w:val="00A45150"/>
    <w:pPr>
      <w:keepNext/>
      <w:jc w:val="center"/>
      <w:outlineLvl w:val="0"/>
    </w:pPr>
    <w:rPr>
      <w:rFonts w:cs="Arial"/>
      <w:b/>
      <w:spacing w:val="0"/>
    </w:rPr>
  </w:style>
  <w:style w:type="paragraph" w:styleId="Titolo2">
    <w:name w:val="heading 2"/>
    <w:basedOn w:val="Normale"/>
    <w:next w:val="Normale"/>
    <w:qFormat/>
    <w:rsid w:val="00A45150"/>
    <w:pPr>
      <w:keepNext/>
      <w:jc w:val="center"/>
      <w:outlineLvl w:val="1"/>
    </w:pPr>
    <w:rPr>
      <w:rFonts w:ascii="Algerian" w:hAnsi="Algerian"/>
      <w:spacing w:val="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A4515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45150"/>
    <w:pPr>
      <w:jc w:val="center"/>
    </w:pPr>
    <w:rPr>
      <w:rFonts w:ascii="Comic Sans MS" w:hAnsi="Comic Sans MS"/>
      <w:sz w:val="36"/>
    </w:rPr>
  </w:style>
  <w:style w:type="paragraph" w:styleId="Corpodeltesto">
    <w:name w:val="Body Text"/>
    <w:basedOn w:val="Normale"/>
    <w:semiHidden/>
    <w:rsid w:val="00A45150"/>
    <w:pPr>
      <w:spacing w:line="480" w:lineRule="auto"/>
      <w:jc w:val="both"/>
    </w:pPr>
    <w:rPr>
      <w:rFonts w:ascii="Comic Sans MS" w:hAnsi="Comic Sans MS"/>
      <w:spacing w:val="0"/>
      <w:sz w:val="20"/>
    </w:rPr>
  </w:style>
  <w:style w:type="paragraph" w:styleId="Corpodeltesto2">
    <w:name w:val="Body Text 2"/>
    <w:basedOn w:val="Normale"/>
    <w:semiHidden/>
    <w:rsid w:val="00A45150"/>
    <w:pPr>
      <w:spacing w:line="480" w:lineRule="auto"/>
    </w:pPr>
    <w:rPr>
      <w:rFonts w:ascii="Comic Sans MS" w:hAnsi="Comic Sans MS"/>
      <w:spacing w:val="0"/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5910"/>
    <w:rPr>
      <w:rFonts w:ascii="Arial" w:hAnsi="Arial"/>
      <w:spacing w:val="20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5910"/>
    <w:rPr>
      <w:rFonts w:ascii="Arial" w:hAnsi="Arial"/>
      <w:spacing w:val="20"/>
      <w:sz w:val="24"/>
      <w:szCs w:val="24"/>
    </w:rPr>
  </w:style>
  <w:style w:type="table" w:styleId="Grigliatabella">
    <w:name w:val="Table Grid"/>
    <w:basedOn w:val="Tabellanormale"/>
    <w:uiPriority w:val="59"/>
    <w:rsid w:val="007A1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058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616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445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45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4547"/>
    <w:rPr>
      <w:rFonts w:ascii="Arial" w:hAnsi="Arial"/>
      <w:spacing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45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4547"/>
    <w:rPr>
      <w:rFonts w:ascii="Arial" w:hAnsi="Arial"/>
      <w:b/>
      <w:bCs/>
      <w:spacing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5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547"/>
    <w:rPr>
      <w:rFonts w:ascii="Tahoma" w:hAnsi="Tahoma" w:cs="Tahoma"/>
      <w:spacing w:val="20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2A7CBB"/>
    <w:pPr>
      <w:numPr>
        <w:numId w:val="1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C9552-B4B9-469D-8AED-9589A92B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vallestura</dc:creator>
  <cp:lastModifiedBy>Odoneg</cp:lastModifiedBy>
  <cp:revision>2</cp:revision>
  <cp:lastPrinted>2018-06-04T10:23:00Z</cp:lastPrinted>
  <dcterms:created xsi:type="dcterms:W3CDTF">2018-08-03T06:04:00Z</dcterms:created>
  <dcterms:modified xsi:type="dcterms:W3CDTF">2018-08-03T06:04:00Z</dcterms:modified>
</cp:coreProperties>
</file>