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A" w:rsidRDefault="00FC6F8A" w:rsidP="00CB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TRAGUARDI DA TENERE PRESENTI: DA CONSEGUIRE AL TERMINE DELLA SCUOLA PRIMARIA</w:t>
      </w:r>
    </w:p>
    <w:p w:rsidR="00FC6F8A" w:rsidRDefault="00FC6F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4169"/>
        <w:gridCol w:w="2552"/>
        <w:gridCol w:w="2835"/>
        <w:gridCol w:w="1986"/>
      </w:tblGrid>
      <w:tr w:rsidR="00FC6F8A" w:rsidTr="00FC6F8A">
        <w:tc>
          <w:tcPr>
            <w:tcW w:w="288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ORALE</w:t>
            </w:r>
          </w:p>
        </w:tc>
        <w:tc>
          <w:tcPr>
            <w:tcW w:w="4169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SCRITTA</w:t>
            </w:r>
          </w:p>
        </w:tc>
        <w:tc>
          <w:tcPr>
            <w:tcW w:w="2552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LESSICO</w:t>
            </w:r>
          </w:p>
        </w:tc>
        <w:tc>
          <w:tcPr>
            <w:tcW w:w="283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CODICE</w:t>
            </w:r>
          </w:p>
        </w:tc>
        <w:tc>
          <w:tcPr>
            <w:tcW w:w="1986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OGGETTO CULTURALE</w:t>
            </w:r>
          </w:p>
        </w:tc>
      </w:tr>
      <w:tr w:rsidR="00FC6F8A" w:rsidRPr="00FC6F8A" w:rsidTr="00FC6F8A">
        <w:tc>
          <w:tcPr>
            <w:tcW w:w="2885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Ascolta e comprende testi orali "diretti" o "trasmessi" dai media cogliendone il senso, le informazioni principali e lo scopo.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pStyle w:val="Defaul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="Times New Roman"/>
                <w:bCs/>
                <w:sz w:val="20"/>
                <w:szCs w:val="20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</w:t>
            </w:r>
          </w:p>
        </w:tc>
        <w:tc>
          <w:tcPr>
            <w:tcW w:w="7373" w:type="dxa"/>
            <w:gridSpan w:val="3"/>
          </w:tcPr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Capisce e utilizza nell’uso orale e scritto i vocaboli fondamentali e quelli di alto uso; capisce e utilizza i più frequenti termini specifici legati alle discipline di studio. (OGGETTO CULT) –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Riflette sui testi propri e altrui per cogliere regolarità morfosintattiche e caratteristiche del lessico; riconosce che le diverse scelte linguistiche sono correlate alla varietà di situazioni comunicative.(CODICE E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È consapevole che nella comunicazione sono usate varietà diverse di lingua e lingue differenti (plurilinguismo). (OGGETTO CULTURALE E CODICE)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Theme="minorEastAsia" w:cs="Times New Roman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 (CODICE)</w:t>
            </w:r>
          </w:p>
        </w:tc>
      </w:tr>
    </w:tbl>
    <w:p w:rsidR="00FC6F8A" w:rsidRDefault="00FC6F8A"/>
    <w:p w:rsidR="00FC6F8A" w:rsidRDefault="00FC6F8A"/>
    <w:p w:rsidR="00FC6F8A" w:rsidRDefault="00FC6F8A"/>
    <w:p w:rsidR="001D74DA" w:rsidRDefault="001D74DA"/>
    <w:p w:rsidR="004F66FC" w:rsidRDefault="004F66FC"/>
    <w:p w:rsidR="00FC6F8A" w:rsidRDefault="00D05AA2">
      <w:r>
        <w:lastRenderedPageBreak/>
        <w:t xml:space="preserve">CLASSE </w:t>
      </w:r>
      <w:r w:rsidR="00CB64CA">
        <w:t>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4F66FC" w:rsidTr="004F66FC"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ORALE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SCRITTA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LESSICO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CODICE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CB64CA">
            <w:r>
              <w:t>OGGETTO CULTURAL</w:t>
            </w:r>
          </w:p>
        </w:tc>
      </w:tr>
      <w:tr w:rsidR="00CB64CA" w:rsidTr="004F66FC">
        <w:tc>
          <w:tcPr>
            <w:tcW w:w="2885" w:type="dxa"/>
          </w:tcPr>
          <w:p w:rsidR="00CB64CA" w:rsidRDefault="00CB64CA"/>
          <w:p w:rsidR="00CB64CA" w:rsidRDefault="00CB64CA"/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Ascolta l’insegnante e i compagni 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i/>
                <w:sz w:val="18"/>
              </w:rPr>
            </w:pPr>
            <w:r w:rsidRPr="004756D6">
              <w:rPr>
                <w:rFonts w:ascii="Tahoma" w:hAnsi="Tahoma" w:cs="Tahoma"/>
                <w:i/>
                <w:sz w:val="18"/>
              </w:rPr>
              <w:t>Comprende l’argomento e le informazioni principali di discorsi affrontati in classe.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Ascolta la lettura di testi descrittivi.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Individua ciò che viene descritto,  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Ascolta la lettura dell’insegnante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di testi narrativi che presentano una discreta complessità (più personaggi, cambi di ambiente, più di 4 sequenze) e che riguardano anche esperienze vissute con il gruppo classe..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Individua: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personaggi,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luogo,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tempo,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momenti più importanti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Ricostruisce la vicenda narrata attraverso il disegno di sequenze (fino a 6 sequenze) e la successiva verbalizzazione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Ascolta semplici filastrocche.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Individua la rima baciata e la rima alternata e l’onomatopea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Racco</w:t>
            </w:r>
            <w:r w:rsidRPr="004756D6">
              <w:rPr>
                <w:rFonts w:ascii="Tahoma" w:hAnsi="Tahoma" w:cs="Tahoma"/>
                <w:sz w:val="18"/>
              </w:rPr>
              <w:t xml:space="preserve">nta ai compagni e all’insegnante esperienze personali costruendo frasi articolate 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lastRenderedPageBreak/>
              <w:t>Ricostruisce a voce storie che ha ascoltato o letto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Inserisce brevi parti descrittive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  <w:highlight w:val="yellow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Pone domande richieste, formula risposte in modo completo, chiaro, discretamente articolato 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Interviene nei dialoghi con i compagni e l’insegnante e nelle conversazioni in classe con frasi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  <w:highlight w:val="yellow"/>
              </w:rPr>
            </w:pPr>
            <w:r w:rsidRPr="004756D6">
              <w:rPr>
                <w:rFonts w:ascii="Tahoma" w:hAnsi="Tahoma" w:cs="Tahoma"/>
                <w:sz w:val="18"/>
              </w:rPr>
              <w:t xml:space="preserve">sufficientemente articolate, </w:t>
            </w:r>
          </w:p>
          <w:p w:rsidR="00CB64CA" w:rsidRPr="004756D6" w:rsidRDefault="00CB64CA" w:rsidP="00CB64CA">
            <w:pPr>
              <w:rPr>
                <w:rFonts w:ascii="Tahoma" w:hAnsi="Tahoma" w:cs="Tahoma"/>
                <w:sz w:val="18"/>
              </w:rPr>
            </w:pPr>
            <w:r w:rsidRPr="004756D6">
              <w:rPr>
                <w:rFonts w:ascii="Tahoma" w:hAnsi="Tahoma" w:cs="Tahoma"/>
                <w:sz w:val="18"/>
              </w:rPr>
              <w:t>complete,</w:t>
            </w:r>
          </w:p>
          <w:p w:rsidR="00CB64CA" w:rsidRPr="008061F0" w:rsidRDefault="00CB64CA" w:rsidP="00CB64CA">
            <w:r w:rsidRPr="004756D6">
              <w:rPr>
                <w:rFonts w:ascii="Tahoma" w:hAnsi="Tahoma" w:cs="Tahoma"/>
                <w:sz w:val="18"/>
              </w:rPr>
              <w:t>pertinenti agli argomenti prop</w:t>
            </w:r>
            <w:r>
              <w:rPr>
                <w:rFonts w:ascii="Tahoma" w:hAnsi="Tahoma" w:cs="Tahoma"/>
                <w:sz w:val="18"/>
              </w:rPr>
              <w:t>osti</w:t>
            </w:r>
          </w:p>
        </w:tc>
        <w:tc>
          <w:tcPr>
            <w:tcW w:w="2885" w:type="dxa"/>
          </w:tcPr>
          <w:p w:rsidR="00CB64CA" w:rsidRPr="00463F76" w:rsidRDefault="00CB64CA" w:rsidP="00CB64CA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lastRenderedPageBreak/>
              <w:t>Lettura</w:t>
            </w:r>
          </w:p>
          <w:p w:rsidR="00CB64CA" w:rsidRPr="00463F76" w:rsidRDefault="00CB64CA" w:rsidP="00CB64CA">
            <w:pPr>
              <w:pStyle w:val="Titolo4"/>
              <w:outlineLvl w:val="3"/>
              <w:rPr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in modo corretto: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rispetta il punto fermo, . la virgola, il punto interrogativo</w:t>
            </w:r>
          </w:p>
          <w:p w:rsidR="00CB64CA" w:rsidRPr="00463F76" w:rsidRDefault="00CB64CA" w:rsidP="00CB64CA">
            <w:pPr>
              <w:pStyle w:val="Corpodeltesto3"/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- legge in modo sufficientemente scorrevole (non inserisce pause tra le parole) 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e comprende testi narrativi, anche tratti dal libro di narrativa.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Risponde a domande che richiedono di individuare: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personaggi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ambiente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alcune azioni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alcune informazioni e indicatori temporali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Rappresenta la successione temporale della vicenda attraverso il disegno: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e comprende semplici testi descrittivi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di oggetti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di persone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di animali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di ambienti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Individua 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ciò che viene descritto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Individua i dati di posizione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semplici testi regolativi e esegue ciò che indicano.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Se riferiti ad un’esperienza </w:t>
            </w:r>
            <w:r w:rsidRPr="00463F76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condotta in classe, li sa riordinare 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semplici relazioni riferite ad esperienze condotte in classe e sa indicare variazioni e integrazioni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e comprende filastrocche che presentano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rima baciata e alternata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onomatopee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Partecipa a confronti collettivi di testi 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Utilizza in classe e per prestiti a casa i libri della biblioteca con la guida dell’insegnante</w:t>
            </w:r>
          </w:p>
          <w:p w:rsidR="00CB64CA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Scrittura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correttamente sotto dettatura tenendo conto delle regole del codice linguistico conosciute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463F76">
              <w:rPr>
                <w:rFonts w:ascii="Tahoma" w:hAnsi="Tahoma" w:cs="Tahoma"/>
                <w:sz w:val="18"/>
                <w:szCs w:val="18"/>
              </w:rPr>
              <w:t>vd</w:t>
            </w:r>
            <w:proofErr w:type="spellEnd"/>
            <w:r w:rsidRPr="00463F76">
              <w:rPr>
                <w:rFonts w:ascii="Tahoma" w:hAnsi="Tahoma" w:cs="Tahoma"/>
                <w:sz w:val="18"/>
                <w:szCs w:val="18"/>
              </w:rPr>
              <w:t>. curricolo relativo)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brevi testi narrativi per raccontare fatti a lui accaduti articolati almeno in 4 momenti individuati con l’aiuto dell’insegnante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Utilizza gli indicatori temporali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Scrive brevi descrizioni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 di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oggetti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persone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animali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ambienti conosciuti.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Utilizza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 gli indicatori di posizione e il lessico per indicare le qualità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semplici testi regolativi (fino a 6 comandi in sequenza)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brevi relazioni o testi-resoconto su esperienze vissute con il gruppo classe.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Partecipa alla stesura di semplici filastrocche.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Utilizza la rima baciata e l’onomatopea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Risponde per iscritto alla richiesta di dare una motivazione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Rilegge i testi prodotti</w:t>
            </w:r>
          </w:p>
          <w:p w:rsidR="00CB64CA" w:rsidRPr="00463F76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Utilizza la videoscrittura</w:t>
            </w:r>
          </w:p>
          <w:p w:rsidR="00CB64CA" w:rsidRDefault="00CB64CA" w:rsidP="00CB64C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64CA" w:rsidRPr="008061F0" w:rsidRDefault="00CB64CA" w:rsidP="00CB64CA">
            <w:r w:rsidRPr="00463F76">
              <w:rPr>
                <w:rFonts w:ascii="Tahoma" w:hAnsi="Tahoma" w:cs="Tahoma"/>
                <w:sz w:val="18"/>
                <w:szCs w:val="18"/>
              </w:rPr>
              <w:t>Scrive liberamente testi (ogni insegnante individuerà una strategia adeguata: angolo della scrittura, angolo dei messaggi, la posta…..)</w:t>
            </w:r>
          </w:p>
        </w:tc>
        <w:tc>
          <w:tcPr>
            <w:tcW w:w="2885" w:type="dxa"/>
          </w:tcPr>
          <w:p w:rsidR="00CB64CA" w:rsidRDefault="00CB64CA"/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Chiede il significato di parole che non conosce dopo aver provato a ricavarlo in modo autonomo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Stabilisce relazioni tra parole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Talvolta stabilisce relazioni tra parti del significante e significato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B64CA" w:rsidRPr="008061F0" w:rsidRDefault="00CB64CA" w:rsidP="00CB64CA"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appropriato quando riferisce episodi della sua vita quotidiana, esperienze condotte con il gruppo classe, argomenti affrontati a scuol</w:t>
            </w:r>
            <w:r w:rsidR="0023254B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</w:t>
            </w:r>
          </w:p>
        </w:tc>
        <w:tc>
          <w:tcPr>
            <w:tcW w:w="2886" w:type="dxa"/>
          </w:tcPr>
          <w:p w:rsidR="00CB64CA" w:rsidRDefault="00CB64CA"/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Individua la relazione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 tra parole/informazioni portate nel messaggio (morfologia)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tra variazioni significante/variazioni significato (dalla forma delle parole al significato dal punto di vista non del lessico ma della morfologia)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  <w:t>Verranno presi in considerazioni diversi elementi della morfologia ma verranno formalizzati solo quelli relativi a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it-IT"/>
              </w:rPr>
              <w:t>articoli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it-IT"/>
              </w:rPr>
              <w:t>nomi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it-IT"/>
              </w:rPr>
              <w:t>Scopre</w:t>
            </w: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e rispetta le regole ortografiche relative a: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mp-mb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chi-che/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ghi-ghe</w:t>
            </w:r>
            <w:proofErr w:type="spellEnd"/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sc-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gn</w:t>
            </w:r>
            <w:proofErr w:type="spellEnd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-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gl</w:t>
            </w:r>
            <w:proofErr w:type="spellEnd"/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maiuscole a inizio frase e nei  nomi propri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doppie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cu-qu-</w:t>
            </w:r>
            <w:proofErr w:type="spellStart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cqu</w:t>
            </w:r>
            <w:proofErr w:type="spellEnd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(e eccezioni)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h nel verbo avere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(- possedere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- provare, sentire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- compiere un’azione)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accento nei plurisillabi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Conosce e utilizza il </w:t>
            </w:r>
            <w:bookmarkStart w:id="0" w:name="_GoBack"/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punto fermo, il punto interrogativo, il punto esclamativo e la virgola</w:t>
            </w:r>
          </w:p>
          <w:bookmarkEnd w:id="0"/>
          <w:p w:rsidR="00CB64CA" w:rsidRPr="008061F0" w:rsidRDefault="00CB64CA"/>
        </w:tc>
        <w:tc>
          <w:tcPr>
            <w:tcW w:w="2886" w:type="dxa"/>
          </w:tcPr>
          <w:p w:rsidR="00CB64CA" w:rsidRDefault="00CB64CA"/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Riconosce le differenze tra lingua orale e lingua scritta (l’espressione scritta deve essere più completa e chiara di quella orale che si avvale dell’interazione di altri linguaggi)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Usa diversi  registri in ambito scolastico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</w:p>
          <w:p w:rsidR="00CB64CA" w:rsidRPr="008061F0" w:rsidRDefault="00CB64CA"/>
        </w:tc>
      </w:tr>
      <w:tr w:rsidR="00CB64CA" w:rsidTr="004F66FC">
        <w:tc>
          <w:tcPr>
            <w:tcW w:w="2885" w:type="dxa"/>
          </w:tcPr>
          <w:p w:rsidR="00CB64CA" w:rsidRDefault="00CB64CA"/>
          <w:p w:rsidR="00CB64CA" w:rsidRDefault="00CB64CA">
            <w:r w:rsidRPr="004756D6">
              <w:rPr>
                <w:rFonts w:ascii="Tahoma" w:hAnsi="Tahoma" w:cs="Tahoma"/>
                <w:sz w:val="18"/>
              </w:rPr>
              <w:t>Sa riferire il contenuto, sa analizzare il contenuto: sa rispondere a domande che richiedono la ricerca di informazioni particolari nei testi informativi ascoltati, prodotti in classe in seguito a qualche esperienza</w:t>
            </w:r>
          </w:p>
          <w:p w:rsidR="00CB64CA" w:rsidRPr="008061F0" w:rsidRDefault="00CB64CA"/>
        </w:tc>
        <w:tc>
          <w:tcPr>
            <w:tcW w:w="2885" w:type="dxa"/>
          </w:tcPr>
          <w:p w:rsidR="00CB64CA" w:rsidRDefault="00CB64CA"/>
          <w:p w:rsidR="0023254B" w:rsidRPr="0023254B" w:rsidRDefault="0023254B" w:rsidP="0023254B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Lettura</w:t>
            </w:r>
          </w:p>
          <w:p w:rsidR="0023254B" w:rsidRPr="0023254B" w:rsidRDefault="0023254B" w:rsidP="0023254B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3254B" w:rsidRPr="0023254B" w:rsidRDefault="0023254B" w:rsidP="0023254B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Ricorda il contenuto globale di un brano letto Individua alcuni elementi precisi in base allo scopo della lettura reso esplicito dall’insegnante</w:t>
            </w:r>
          </w:p>
          <w:p w:rsidR="0023254B" w:rsidRPr="0023254B" w:rsidRDefault="0023254B" w:rsidP="0023254B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3254B" w:rsidRPr="0023254B" w:rsidRDefault="0023254B" w:rsidP="0023254B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Indica i caratteri generali delle sue letture preferite</w:t>
            </w:r>
          </w:p>
          <w:p w:rsidR="0023254B" w:rsidRPr="0023254B" w:rsidRDefault="0023254B" w:rsidP="0023254B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23254B" w:rsidRPr="0023254B" w:rsidRDefault="0023254B" w:rsidP="0023254B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Individua nel testo alcuni elementi richiesti e alcune semplici relazioni presenti.</w:t>
            </w:r>
          </w:p>
          <w:p w:rsidR="00CB64CA" w:rsidRPr="008061F0" w:rsidRDefault="0023254B" w:rsidP="0023254B">
            <w:r w:rsidRPr="0023254B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Risponde a domande a scelta multipla, V o F e aperte</w:t>
            </w:r>
          </w:p>
        </w:tc>
        <w:tc>
          <w:tcPr>
            <w:tcW w:w="2885" w:type="dxa"/>
          </w:tcPr>
          <w:p w:rsidR="00CB64CA" w:rsidRDefault="00CB64CA"/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B64CA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Trasferisce il lessico appreso in alcuni contesti in altri contesti.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B64CA" w:rsidRPr="008061F0" w:rsidRDefault="00CB64CA"/>
        </w:tc>
        <w:tc>
          <w:tcPr>
            <w:tcW w:w="2886" w:type="dxa"/>
          </w:tcPr>
          <w:p w:rsidR="00CB64CA" w:rsidRDefault="00CB64CA"/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 interroga sul codice linguistico</w:t>
            </w: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B64CA" w:rsidRPr="00CB64CA" w:rsidRDefault="00CB64CA" w:rsidP="00CB64CA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B64CA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Trasferisce ciò che ha appreso su convenzionalità ed arbitrarietà ad altri contesti</w:t>
            </w:r>
          </w:p>
          <w:p w:rsidR="00CB64CA" w:rsidRDefault="00CB64CA"/>
          <w:p w:rsidR="00CB64CA" w:rsidRPr="008061F0" w:rsidRDefault="00CB64CA">
            <w:r w:rsidRPr="000B48FB">
              <w:rPr>
                <w:rFonts w:ascii="Tahoma" w:hAnsi="Tahoma" w:cs="Tahoma"/>
                <w:sz w:val="18"/>
                <w:szCs w:val="18"/>
              </w:rPr>
              <w:t>Traduce un messaggio dal linguaggio verbale al linguaggio non verbale e viceversa</w:t>
            </w:r>
          </w:p>
        </w:tc>
        <w:tc>
          <w:tcPr>
            <w:tcW w:w="2886" w:type="dxa"/>
          </w:tcPr>
          <w:p w:rsidR="00CB64CA" w:rsidRDefault="00CB64CA"/>
          <w:p w:rsidR="00CB64CA" w:rsidRPr="00CB64CA" w:rsidRDefault="00CB64CA" w:rsidP="00CB64CA">
            <w:pPr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B64CA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Riflette sui messaggi orali e scritti da lui prodotti per inserire variazioni e completamenti</w:t>
            </w:r>
          </w:p>
          <w:p w:rsidR="00CB64CA" w:rsidRPr="008061F0" w:rsidRDefault="00CB64CA" w:rsidP="00CB64CA">
            <w:r w:rsidRPr="00CB64CA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(ha un atteggiamento critico, disponibile alla revisione, verso i messaggi da lui prodotti)</w:t>
            </w:r>
          </w:p>
        </w:tc>
      </w:tr>
    </w:tbl>
    <w:p w:rsidR="004F5131" w:rsidRDefault="004F5131"/>
    <w:sectPr w:rsidR="004F5131" w:rsidSect="004F66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C"/>
    <w:rsid w:val="00152E0E"/>
    <w:rsid w:val="001D74DA"/>
    <w:rsid w:val="0023254B"/>
    <w:rsid w:val="002A7C0B"/>
    <w:rsid w:val="00362773"/>
    <w:rsid w:val="00375F08"/>
    <w:rsid w:val="00384F03"/>
    <w:rsid w:val="0042206C"/>
    <w:rsid w:val="004A7D07"/>
    <w:rsid w:val="004F5131"/>
    <w:rsid w:val="004F66FC"/>
    <w:rsid w:val="006151A7"/>
    <w:rsid w:val="00722965"/>
    <w:rsid w:val="0073590B"/>
    <w:rsid w:val="008061F0"/>
    <w:rsid w:val="00883E77"/>
    <w:rsid w:val="00B82826"/>
    <w:rsid w:val="00CB64CA"/>
    <w:rsid w:val="00D05AA2"/>
    <w:rsid w:val="00D71E82"/>
    <w:rsid w:val="00DC5357"/>
    <w:rsid w:val="00DD35B9"/>
    <w:rsid w:val="00FA02D4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4</cp:revision>
  <dcterms:created xsi:type="dcterms:W3CDTF">2018-03-11T19:27:00Z</dcterms:created>
  <dcterms:modified xsi:type="dcterms:W3CDTF">2018-03-11T20:24:00Z</dcterms:modified>
</cp:coreProperties>
</file>